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val="sv-SE" w:eastAsia="sv-SE" w:bidi="ar-SA"/>
        </w:rPr>
        <w:id w:val="11730464"/>
        <w:docPartObj>
          <w:docPartGallery w:val="Cover Pages"/>
          <w:docPartUnique/>
        </w:docPartObj>
      </w:sdtPr>
      <w:sdtEndPr>
        <w:rPr>
          <w:rFonts w:ascii="Gill Sans MT" w:eastAsiaTheme="minorHAnsi" w:hAnsi="Gill Sans MT" w:cs="Times New Roman"/>
          <w:b/>
          <w:caps w:val="0"/>
          <w:sz w:val="26"/>
          <w:szCs w:val="26"/>
        </w:rPr>
      </w:sdtEndPr>
      <w:sdtContent>
        <w:tbl>
          <w:tblPr>
            <w:tblW w:w="5000" w:type="pct"/>
            <w:jc w:val="center"/>
            <w:tblLook w:val="04A0" w:firstRow="1" w:lastRow="0" w:firstColumn="1" w:lastColumn="0" w:noHBand="0" w:noVBand="1"/>
          </w:tblPr>
          <w:tblGrid>
            <w:gridCol w:w="9286"/>
          </w:tblGrid>
          <w:tr w:rsidR="00543309">
            <w:trPr>
              <w:trHeight w:val="2880"/>
              <w:jc w:val="center"/>
            </w:trPr>
            <w:sdt>
              <w:sdtPr>
                <w:rPr>
                  <w:rFonts w:asciiTheme="majorHAnsi" w:eastAsiaTheme="majorEastAsia" w:hAnsiTheme="majorHAnsi" w:cstheme="majorBidi"/>
                  <w:caps/>
                  <w:lang w:val="sv-SE" w:eastAsia="sv-SE" w:bidi="ar-SA"/>
                </w:rPr>
                <w:alias w:val="Företag"/>
                <w:id w:val="15524243"/>
                <w:dataBinding w:prefixMappings="xmlns:ns0='http://schemas.openxmlformats.org/officeDocument/2006/extended-properties'" w:xpath="/ns0:Properties[1]/ns0:Company[1]" w:storeItemID="{6668398D-A668-4E3E-A5EB-62B293D839F1}"/>
                <w:text/>
              </w:sdtPr>
              <w:sdtEndPr>
                <w:rPr>
                  <w:sz w:val="32"/>
                  <w:szCs w:val="32"/>
                  <w:lang w:val="en-US" w:eastAsia="en-US" w:bidi="en-US"/>
                </w:rPr>
              </w:sdtEndPr>
              <w:sdtContent>
                <w:tc>
                  <w:tcPr>
                    <w:tcW w:w="5000" w:type="pct"/>
                  </w:tcPr>
                  <w:p w:rsidR="00543309" w:rsidRDefault="00543309">
                    <w:pPr>
                      <w:pStyle w:val="Ingetavstnd"/>
                      <w:jc w:val="center"/>
                      <w:rPr>
                        <w:rFonts w:asciiTheme="majorHAnsi" w:eastAsiaTheme="majorEastAsia" w:hAnsiTheme="majorHAnsi" w:cstheme="majorBidi"/>
                        <w:caps/>
                      </w:rPr>
                    </w:pPr>
                    <w:r w:rsidRPr="00543309">
                      <w:rPr>
                        <w:rFonts w:asciiTheme="majorHAnsi" w:eastAsiaTheme="majorEastAsia" w:hAnsiTheme="majorHAnsi" w:cstheme="majorBidi"/>
                        <w:caps/>
                        <w:sz w:val="32"/>
                        <w:szCs w:val="32"/>
                        <w:lang w:val="sv-SE"/>
                      </w:rPr>
                      <w:t>Piteå Kommun</w:t>
                    </w:r>
                  </w:p>
                </w:tc>
              </w:sdtContent>
            </w:sdt>
          </w:tr>
          <w:tr w:rsidR="00543309">
            <w:trPr>
              <w:trHeight w:val="1440"/>
              <w:jc w:val="center"/>
            </w:trPr>
            <w:sdt>
              <w:sdtPr>
                <w:rPr>
                  <w:rFonts w:asciiTheme="majorHAnsi" w:eastAsiaTheme="majorEastAsia" w:hAnsiTheme="majorHAnsi" w:cstheme="majorBidi"/>
                  <w:sz w:val="80"/>
                  <w:szCs w:val="80"/>
                </w:rPr>
                <w:alias w:val="Rubrik"/>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543309" w:rsidRDefault="00543309" w:rsidP="00543309">
                    <w:pPr>
                      <w:pStyle w:val="Ingetavstnd"/>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val="sv-SE"/>
                      </w:rPr>
                      <w:t>In – och utflyttare</w:t>
                    </w:r>
                  </w:p>
                </w:tc>
              </w:sdtContent>
            </w:sdt>
          </w:tr>
          <w:tr w:rsidR="00543309">
            <w:trPr>
              <w:trHeight w:val="720"/>
              <w:jc w:val="center"/>
            </w:trPr>
            <w:sdt>
              <w:sdtPr>
                <w:rPr>
                  <w:rFonts w:asciiTheme="majorHAnsi" w:eastAsiaTheme="majorEastAsia" w:hAnsiTheme="majorHAnsi" w:cstheme="majorBidi"/>
                  <w:sz w:val="44"/>
                  <w:szCs w:val="44"/>
                  <w:lang w:val="sv-SE"/>
                </w:rPr>
                <w:alias w:val="Underrubrik"/>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543309" w:rsidRPr="00800F60" w:rsidRDefault="00800F60" w:rsidP="00800F60">
                    <w:pPr>
                      <w:pStyle w:val="Ingetavstnd"/>
                      <w:jc w:val="center"/>
                      <w:rPr>
                        <w:rFonts w:asciiTheme="majorHAnsi" w:eastAsiaTheme="majorEastAsia" w:hAnsiTheme="majorHAnsi" w:cstheme="majorBidi"/>
                        <w:sz w:val="44"/>
                        <w:szCs w:val="44"/>
                        <w:lang w:val="sv-SE"/>
                      </w:rPr>
                    </w:pPr>
                    <w:r w:rsidRPr="00800F60">
                      <w:rPr>
                        <w:rFonts w:asciiTheme="majorHAnsi" w:eastAsiaTheme="majorEastAsia" w:hAnsiTheme="majorHAnsi" w:cstheme="majorBidi"/>
                        <w:sz w:val="44"/>
                        <w:szCs w:val="44"/>
                        <w:lang w:val="sv-SE"/>
                      </w:rPr>
                      <w:t xml:space="preserve">Motiv </w:t>
                    </w:r>
                    <w:r>
                      <w:rPr>
                        <w:rFonts w:asciiTheme="majorHAnsi" w:eastAsiaTheme="majorEastAsia" w:hAnsiTheme="majorHAnsi" w:cstheme="majorBidi"/>
                        <w:sz w:val="44"/>
                        <w:szCs w:val="44"/>
                        <w:lang w:val="sv-SE"/>
                      </w:rPr>
                      <w:t>och attityder</w:t>
                    </w:r>
                  </w:p>
                </w:tc>
              </w:sdtContent>
            </w:sdt>
          </w:tr>
          <w:tr w:rsidR="00543309">
            <w:trPr>
              <w:trHeight w:val="360"/>
              <w:jc w:val="center"/>
            </w:trPr>
            <w:tc>
              <w:tcPr>
                <w:tcW w:w="5000" w:type="pct"/>
                <w:vAlign w:val="center"/>
              </w:tcPr>
              <w:p w:rsidR="00543309" w:rsidRPr="00800F60" w:rsidRDefault="00543309">
                <w:pPr>
                  <w:pStyle w:val="Ingetavstnd"/>
                  <w:jc w:val="center"/>
                  <w:rPr>
                    <w:lang w:val="sv-SE"/>
                  </w:rPr>
                </w:pPr>
              </w:p>
            </w:tc>
          </w:tr>
        </w:tbl>
        <w:p w:rsidR="00543309" w:rsidRDefault="00543309"/>
        <w:p w:rsidR="00543309" w:rsidRDefault="00543309"/>
        <w:p w:rsidR="00543309" w:rsidRDefault="00543309"/>
        <w:p w:rsidR="008A0B41" w:rsidRDefault="008A0B41">
          <w:pPr>
            <w:spacing w:after="200" w:line="276" w:lineRule="auto"/>
            <w:rPr>
              <w:rFonts w:ascii="Gill Sans MT" w:hAnsi="Gill Sans MT" w:cs="Times New Roman"/>
              <w:b/>
              <w:sz w:val="26"/>
              <w:szCs w:val="26"/>
            </w:rPr>
          </w:pPr>
        </w:p>
        <w:p w:rsidR="008A0B41" w:rsidRDefault="008A0B41">
          <w:pPr>
            <w:spacing w:after="200" w:line="276" w:lineRule="auto"/>
            <w:rPr>
              <w:rFonts w:ascii="Gill Sans MT" w:hAnsi="Gill Sans MT" w:cs="Times New Roman"/>
              <w:b/>
              <w:sz w:val="26"/>
              <w:szCs w:val="26"/>
            </w:rPr>
          </w:pPr>
        </w:p>
        <w:p w:rsidR="008A0B41" w:rsidRDefault="008A0B41">
          <w:pPr>
            <w:spacing w:after="200" w:line="276" w:lineRule="auto"/>
            <w:rPr>
              <w:rFonts w:ascii="Gill Sans MT" w:hAnsi="Gill Sans MT" w:cs="Times New Roman"/>
              <w:b/>
              <w:sz w:val="26"/>
              <w:szCs w:val="26"/>
            </w:rPr>
          </w:pPr>
        </w:p>
        <w:p w:rsidR="008A0B41" w:rsidRDefault="008A0B41">
          <w:pPr>
            <w:spacing w:after="200" w:line="276" w:lineRule="auto"/>
            <w:rPr>
              <w:rFonts w:ascii="Gill Sans MT" w:hAnsi="Gill Sans MT" w:cs="Times New Roman"/>
              <w:b/>
              <w:sz w:val="26"/>
              <w:szCs w:val="26"/>
            </w:rPr>
          </w:pPr>
        </w:p>
        <w:p w:rsidR="008A0B41" w:rsidRDefault="008A0B41">
          <w:pPr>
            <w:spacing w:after="200" w:line="276" w:lineRule="auto"/>
            <w:rPr>
              <w:rFonts w:ascii="Gill Sans MT" w:hAnsi="Gill Sans MT" w:cs="Times New Roman"/>
              <w:b/>
              <w:sz w:val="26"/>
              <w:szCs w:val="26"/>
            </w:rPr>
          </w:pPr>
        </w:p>
        <w:p w:rsidR="008A0B41" w:rsidRDefault="008A0B41">
          <w:pPr>
            <w:spacing w:after="200" w:line="276" w:lineRule="auto"/>
            <w:rPr>
              <w:rFonts w:ascii="Gill Sans MT" w:hAnsi="Gill Sans MT" w:cs="Times New Roman"/>
              <w:b/>
              <w:sz w:val="26"/>
              <w:szCs w:val="26"/>
            </w:rPr>
          </w:pPr>
        </w:p>
        <w:p w:rsidR="008A0B41" w:rsidRDefault="008A0B41">
          <w:pPr>
            <w:spacing w:after="200" w:line="276" w:lineRule="auto"/>
            <w:rPr>
              <w:rFonts w:ascii="Gill Sans MT" w:hAnsi="Gill Sans MT" w:cs="Times New Roman"/>
              <w:b/>
              <w:sz w:val="26"/>
              <w:szCs w:val="26"/>
            </w:rPr>
          </w:pPr>
        </w:p>
        <w:p w:rsidR="008A0B41" w:rsidRDefault="008A0B41">
          <w:pPr>
            <w:spacing w:after="200" w:line="276" w:lineRule="auto"/>
            <w:rPr>
              <w:rFonts w:ascii="Gill Sans MT" w:hAnsi="Gill Sans MT" w:cs="Times New Roman"/>
              <w:b/>
              <w:sz w:val="26"/>
              <w:szCs w:val="26"/>
            </w:rPr>
          </w:pPr>
        </w:p>
        <w:p w:rsidR="00352B94" w:rsidRDefault="00352B94">
          <w:pPr>
            <w:spacing w:after="200" w:line="276" w:lineRule="auto"/>
            <w:rPr>
              <w:rFonts w:ascii="Gill Sans MT" w:hAnsi="Gill Sans MT" w:cs="Times New Roman"/>
              <w:b/>
              <w:sz w:val="26"/>
              <w:szCs w:val="26"/>
            </w:rPr>
          </w:pPr>
        </w:p>
        <w:p w:rsidR="005326A0" w:rsidRPr="00352B94" w:rsidRDefault="008A0B41">
          <w:pPr>
            <w:spacing w:after="200" w:line="276" w:lineRule="auto"/>
            <w:rPr>
              <w:rFonts w:ascii="Times New Roman" w:hAnsi="Times New Roman" w:cs="Times New Roman"/>
              <w:sz w:val="24"/>
              <w:szCs w:val="24"/>
            </w:rPr>
          </w:pPr>
          <w:r w:rsidRPr="008A0B41">
            <w:rPr>
              <w:rFonts w:ascii="Times New Roman" w:hAnsi="Times New Roman" w:cs="Times New Roman"/>
              <w:sz w:val="24"/>
              <w:szCs w:val="24"/>
            </w:rPr>
            <w:t>Anna-Lena Pogulis</w:t>
          </w:r>
          <w:r>
            <w:rPr>
              <w:rFonts w:ascii="Times New Roman" w:hAnsi="Times New Roman" w:cs="Times New Roman"/>
              <w:sz w:val="24"/>
              <w:szCs w:val="24"/>
            </w:rPr>
            <w:t>, Kommunstrateg</w:t>
          </w:r>
          <w:r w:rsidRPr="008A0B41">
            <w:rPr>
              <w:rFonts w:ascii="Times New Roman" w:hAnsi="Times New Roman" w:cs="Times New Roman"/>
              <w:sz w:val="24"/>
              <w:szCs w:val="24"/>
            </w:rPr>
            <w:br/>
            <w:t>David Sundström</w:t>
          </w:r>
          <w:r>
            <w:rPr>
              <w:rFonts w:ascii="Times New Roman" w:hAnsi="Times New Roman" w:cs="Times New Roman"/>
              <w:sz w:val="24"/>
              <w:szCs w:val="24"/>
            </w:rPr>
            <w:t xml:space="preserve">, Näringslivsutvecklare </w:t>
          </w:r>
          <w:r w:rsidRPr="008A0B41">
            <w:rPr>
              <w:rFonts w:ascii="Times New Roman" w:hAnsi="Times New Roman" w:cs="Times New Roman"/>
              <w:sz w:val="24"/>
              <w:szCs w:val="24"/>
            </w:rPr>
            <w:br/>
          </w:r>
          <w:r w:rsidR="005326A0">
            <w:rPr>
              <w:rFonts w:ascii="Times New Roman" w:hAnsi="Times New Roman" w:cs="Times New Roman"/>
              <w:sz w:val="24"/>
              <w:szCs w:val="24"/>
            </w:rPr>
            <w:t>Jörgen Hult, Näringslivsutvecklare</w:t>
          </w:r>
          <w:r>
            <w:rPr>
              <w:rFonts w:ascii="Times New Roman" w:hAnsi="Times New Roman" w:cs="Times New Roman"/>
              <w:sz w:val="24"/>
              <w:szCs w:val="24"/>
            </w:rPr>
            <w:br/>
          </w:r>
          <w:r w:rsidR="005326A0" w:rsidRPr="008A0B41">
            <w:rPr>
              <w:rFonts w:ascii="Times New Roman" w:hAnsi="Times New Roman" w:cs="Times New Roman"/>
              <w:sz w:val="24"/>
              <w:szCs w:val="24"/>
            </w:rPr>
            <w:t>Marie Lindgren</w:t>
          </w:r>
          <w:r w:rsidR="005326A0">
            <w:rPr>
              <w:rFonts w:ascii="Times New Roman" w:hAnsi="Times New Roman" w:cs="Times New Roman"/>
              <w:sz w:val="24"/>
              <w:szCs w:val="24"/>
            </w:rPr>
            <w:t xml:space="preserve">, Informatör </w:t>
          </w:r>
          <w:r w:rsidR="005326A0">
            <w:rPr>
              <w:rFonts w:ascii="Times New Roman" w:hAnsi="Times New Roman" w:cs="Times New Roman"/>
              <w:sz w:val="24"/>
              <w:szCs w:val="24"/>
            </w:rPr>
            <w:br/>
          </w:r>
          <w:r w:rsidR="005326A0" w:rsidRPr="008A0B41">
            <w:rPr>
              <w:rFonts w:ascii="Times New Roman" w:hAnsi="Times New Roman" w:cs="Times New Roman"/>
              <w:sz w:val="24"/>
              <w:szCs w:val="24"/>
            </w:rPr>
            <w:t>Anett Karlström</w:t>
          </w:r>
          <w:r w:rsidR="005326A0">
            <w:rPr>
              <w:rFonts w:ascii="Times New Roman" w:hAnsi="Times New Roman" w:cs="Times New Roman"/>
              <w:sz w:val="24"/>
              <w:szCs w:val="24"/>
            </w:rPr>
            <w:t>, Administrativ handläggare</w:t>
          </w:r>
        </w:p>
        <w:sdt>
          <w:sdtPr>
            <w:rPr>
              <w:rFonts w:ascii="Calibri" w:eastAsiaTheme="minorHAnsi" w:hAnsi="Calibri" w:cs="Calibri"/>
              <w:b w:val="0"/>
              <w:sz w:val="22"/>
              <w:szCs w:val="22"/>
              <w:lang w:eastAsia="sv-SE" w:bidi="ar-SA"/>
            </w:rPr>
            <w:id w:val="11730673"/>
            <w:docPartObj>
              <w:docPartGallery w:val="Table of Contents"/>
              <w:docPartUnique/>
            </w:docPartObj>
          </w:sdtPr>
          <w:sdtEndPr/>
          <w:sdtContent>
            <w:p w:rsidR="00800F60" w:rsidRDefault="00800F60">
              <w:pPr>
                <w:pStyle w:val="Innehllsfrteckningsrubrik"/>
              </w:pPr>
              <w:r>
                <w:t>Innehållsförteckning</w:t>
              </w:r>
            </w:p>
            <w:p w:rsidR="00D03F99" w:rsidRDefault="00187211">
              <w:pPr>
                <w:pStyle w:val="Innehll1"/>
                <w:tabs>
                  <w:tab w:val="right" w:leader="dot" w:pos="9060"/>
                </w:tabs>
                <w:rPr>
                  <w:rFonts w:asciiTheme="minorHAnsi" w:eastAsiaTheme="minorEastAsia" w:hAnsiTheme="minorHAnsi" w:cstheme="minorBidi"/>
                  <w:noProof/>
                </w:rPr>
              </w:pPr>
              <w:r>
                <w:rPr>
                  <w:b/>
                </w:rPr>
                <w:fldChar w:fldCharType="begin"/>
              </w:r>
              <w:r w:rsidR="002651E4">
                <w:rPr>
                  <w:b/>
                </w:rPr>
                <w:instrText xml:space="preserve"> TOC \o "1-3" \h \z \u </w:instrText>
              </w:r>
              <w:r>
                <w:rPr>
                  <w:b/>
                </w:rPr>
                <w:fldChar w:fldCharType="separate"/>
              </w:r>
              <w:hyperlink w:anchor="_Toc313883079" w:history="1">
                <w:r w:rsidR="00D03F99" w:rsidRPr="00D03F99">
                  <w:rPr>
                    <w:rStyle w:val="Hyperlnk"/>
                    <w:rFonts w:ascii="Gill Sans MT" w:hAnsi="Gill Sans MT"/>
                    <w:b/>
                    <w:noProof/>
                    <w:u w:val="none"/>
                    <w:lang w:bidi="en-US"/>
                  </w:rPr>
                  <w:t>Statistik</w:t>
                </w:r>
                <w:r w:rsidR="00D03F99">
                  <w:rPr>
                    <w:noProof/>
                    <w:webHidden/>
                  </w:rPr>
                  <w:tab/>
                </w:r>
                <w:r w:rsidR="00D03F99">
                  <w:rPr>
                    <w:noProof/>
                    <w:webHidden/>
                  </w:rPr>
                  <w:fldChar w:fldCharType="begin"/>
                </w:r>
                <w:r w:rsidR="00D03F99">
                  <w:rPr>
                    <w:noProof/>
                    <w:webHidden/>
                  </w:rPr>
                  <w:instrText xml:space="preserve"> PAGEREF _Toc313883079 \h </w:instrText>
                </w:r>
                <w:r w:rsidR="00D03F99">
                  <w:rPr>
                    <w:noProof/>
                    <w:webHidden/>
                  </w:rPr>
                </w:r>
                <w:r w:rsidR="00D03F99">
                  <w:rPr>
                    <w:noProof/>
                    <w:webHidden/>
                  </w:rPr>
                  <w:fldChar w:fldCharType="separate"/>
                </w:r>
                <w:r w:rsidR="00D03F99">
                  <w:rPr>
                    <w:noProof/>
                    <w:webHidden/>
                  </w:rPr>
                  <w:t>4</w:t>
                </w:r>
                <w:r w:rsid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80" w:history="1">
                <w:r w:rsidR="00D03F99" w:rsidRPr="00D03F99">
                  <w:rPr>
                    <w:rStyle w:val="Hyperlnk"/>
                    <w:rFonts w:ascii="Gill Sans MT" w:hAnsi="Gill Sans MT"/>
                    <w:noProof/>
                  </w:rPr>
                  <w:t>Var flyttar man?</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_Toc313883080 \h </w:instrText>
                </w:r>
                <w:r w:rsidR="00D03F99" w:rsidRPr="00D03F99">
                  <w:rPr>
                    <w:noProof/>
                    <w:webHidden/>
                  </w:rPr>
                </w:r>
                <w:r w:rsidR="00D03F99" w:rsidRPr="00D03F99">
                  <w:rPr>
                    <w:noProof/>
                    <w:webHidden/>
                  </w:rPr>
                  <w:fldChar w:fldCharType="separate"/>
                </w:r>
                <w:r w:rsidR="00D03F99" w:rsidRPr="00D03F99">
                  <w:rPr>
                    <w:noProof/>
                    <w:webHidden/>
                  </w:rPr>
                  <w:t>4</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81" w:history="1">
                <w:r w:rsidR="00D03F99" w:rsidRPr="00D03F99">
                  <w:rPr>
                    <w:rStyle w:val="Hyperlnk"/>
                    <w:rFonts w:ascii="Gill Sans MT" w:hAnsi="Gill Sans MT"/>
                    <w:noProof/>
                  </w:rPr>
                  <w:t>Flyttbenägenhet hos män och kvinnor i Piteå</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_Toc313883081 \h </w:instrText>
                </w:r>
                <w:r w:rsidR="00D03F99" w:rsidRPr="00D03F99">
                  <w:rPr>
                    <w:noProof/>
                    <w:webHidden/>
                  </w:rPr>
                </w:r>
                <w:r w:rsidR="00D03F99" w:rsidRPr="00D03F99">
                  <w:rPr>
                    <w:noProof/>
                    <w:webHidden/>
                  </w:rPr>
                  <w:fldChar w:fldCharType="separate"/>
                </w:r>
                <w:r w:rsidR="00D03F99" w:rsidRPr="00D03F99">
                  <w:rPr>
                    <w:noProof/>
                    <w:webHidden/>
                  </w:rPr>
                  <w:t>5</w:t>
                </w:r>
                <w:r w:rsidR="00D03F99" w:rsidRPr="00D03F99">
                  <w:rPr>
                    <w:noProof/>
                    <w:webHidden/>
                  </w:rPr>
                  <w:fldChar w:fldCharType="end"/>
                </w:r>
              </w:hyperlink>
            </w:p>
            <w:p w:rsidR="00D03F99" w:rsidRDefault="000A7511">
              <w:pPr>
                <w:pStyle w:val="Innehll1"/>
                <w:tabs>
                  <w:tab w:val="right" w:leader="dot" w:pos="9060"/>
                </w:tabs>
                <w:rPr>
                  <w:rFonts w:asciiTheme="minorHAnsi" w:eastAsiaTheme="minorEastAsia" w:hAnsiTheme="minorHAnsi" w:cstheme="minorBidi"/>
                  <w:noProof/>
                </w:rPr>
              </w:pPr>
              <w:hyperlink w:anchor="_Toc313883082" w:history="1">
                <w:r w:rsidR="00D03F99" w:rsidRPr="00C54C3E">
                  <w:rPr>
                    <w:rStyle w:val="Hyperlnk"/>
                    <w:rFonts w:ascii="Gill Sans MT" w:hAnsi="Gill Sans MT" w:cs="Times New Roman"/>
                    <w:b/>
                    <w:noProof/>
                  </w:rPr>
                  <w:t>Bakgrund och Syfte</w:t>
                </w:r>
                <w:r w:rsidR="00D03F99">
                  <w:rPr>
                    <w:noProof/>
                    <w:webHidden/>
                  </w:rPr>
                  <w:tab/>
                </w:r>
                <w:r w:rsidR="00D03F99">
                  <w:rPr>
                    <w:noProof/>
                    <w:webHidden/>
                  </w:rPr>
                  <w:fldChar w:fldCharType="begin"/>
                </w:r>
                <w:r w:rsidR="00D03F99">
                  <w:rPr>
                    <w:noProof/>
                    <w:webHidden/>
                  </w:rPr>
                  <w:instrText xml:space="preserve"> PAGEREF _Toc313883082 \h </w:instrText>
                </w:r>
                <w:r w:rsidR="00D03F99">
                  <w:rPr>
                    <w:noProof/>
                    <w:webHidden/>
                  </w:rPr>
                </w:r>
                <w:r w:rsidR="00D03F99">
                  <w:rPr>
                    <w:noProof/>
                    <w:webHidden/>
                  </w:rPr>
                  <w:fldChar w:fldCharType="separate"/>
                </w:r>
                <w:r w:rsidR="00D03F99">
                  <w:rPr>
                    <w:noProof/>
                    <w:webHidden/>
                  </w:rPr>
                  <w:t>6</w:t>
                </w:r>
                <w:r w:rsidR="00D03F99">
                  <w:rPr>
                    <w:noProof/>
                    <w:webHidden/>
                  </w:rPr>
                  <w:fldChar w:fldCharType="end"/>
                </w:r>
              </w:hyperlink>
            </w:p>
            <w:p w:rsidR="00D03F99" w:rsidRPr="00D03F99" w:rsidRDefault="000A7511">
              <w:pPr>
                <w:pStyle w:val="Innehll1"/>
                <w:tabs>
                  <w:tab w:val="right" w:leader="dot" w:pos="9060"/>
                </w:tabs>
                <w:rPr>
                  <w:rFonts w:asciiTheme="minorHAnsi" w:eastAsiaTheme="minorEastAsia" w:hAnsiTheme="minorHAnsi" w:cstheme="minorBidi"/>
                  <w:b/>
                  <w:noProof/>
                </w:rPr>
              </w:pPr>
              <w:hyperlink w:anchor="_Toc313883085" w:history="1">
                <w:r w:rsidR="00D03F99" w:rsidRPr="00D03F99">
                  <w:rPr>
                    <w:rStyle w:val="Hyperlnk"/>
                    <w:rFonts w:ascii="Gill Sans MT" w:hAnsi="Gill Sans MT"/>
                    <w:b/>
                    <w:noProof/>
                    <w:lang w:bidi="en-US"/>
                  </w:rPr>
                  <w:t>Metod och urval</w:t>
                </w:r>
                <w:r w:rsidR="00D03F99" w:rsidRPr="00D03F99">
                  <w:rPr>
                    <w:b/>
                    <w:noProof/>
                    <w:webHidden/>
                  </w:rPr>
                  <w:tab/>
                </w:r>
                <w:r w:rsidR="00D03F99" w:rsidRPr="00D03F99">
                  <w:rPr>
                    <w:b/>
                    <w:noProof/>
                    <w:webHidden/>
                  </w:rPr>
                  <w:fldChar w:fldCharType="begin"/>
                </w:r>
                <w:r w:rsidR="00D03F99" w:rsidRPr="00D03F99">
                  <w:rPr>
                    <w:b/>
                    <w:noProof/>
                    <w:webHidden/>
                  </w:rPr>
                  <w:instrText xml:space="preserve"> PAGEREF _Toc313883085 \h </w:instrText>
                </w:r>
                <w:r w:rsidR="00D03F99" w:rsidRPr="00D03F99">
                  <w:rPr>
                    <w:b/>
                    <w:noProof/>
                    <w:webHidden/>
                  </w:rPr>
                </w:r>
                <w:r w:rsidR="00D03F99" w:rsidRPr="00D03F99">
                  <w:rPr>
                    <w:b/>
                    <w:noProof/>
                    <w:webHidden/>
                  </w:rPr>
                  <w:fldChar w:fldCharType="separate"/>
                </w:r>
                <w:r w:rsidR="00D03F99" w:rsidRPr="00D03F99">
                  <w:rPr>
                    <w:b/>
                    <w:noProof/>
                    <w:webHidden/>
                  </w:rPr>
                  <w:t>6</w:t>
                </w:r>
                <w:r w:rsidR="00D03F99" w:rsidRPr="00D03F99">
                  <w:rPr>
                    <w:b/>
                    <w:noProof/>
                    <w:webHidden/>
                  </w:rPr>
                  <w:fldChar w:fldCharType="end"/>
                </w:r>
              </w:hyperlink>
            </w:p>
            <w:p w:rsidR="00D03F99" w:rsidRPr="00D03F99" w:rsidRDefault="000A7511">
              <w:pPr>
                <w:pStyle w:val="Innehll1"/>
                <w:tabs>
                  <w:tab w:val="right" w:leader="dot" w:pos="9060"/>
                </w:tabs>
                <w:rPr>
                  <w:rFonts w:asciiTheme="minorHAnsi" w:eastAsiaTheme="minorEastAsia" w:hAnsiTheme="minorHAnsi" w:cstheme="minorBidi"/>
                  <w:b/>
                  <w:noProof/>
                </w:rPr>
              </w:pPr>
              <w:hyperlink w:anchor="_Toc313883086" w:history="1">
                <w:r w:rsidR="00D03F99" w:rsidRPr="00D03F99">
                  <w:rPr>
                    <w:rStyle w:val="Hyperlnk"/>
                    <w:rFonts w:ascii="Gill Sans MT" w:hAnsi="Gill Sans MT" w:cs="Times New Roman"/>
                    <w:b/>
                    <w:noProof/>
                    <w:lang w:bidi="en-US"/>
                  </w:rPr>
                  <w:t>Statistiksekretess och metod</w:t>
                </w:r>
                <w:r w:rsidR="00D03F99" w:rsidRPr="00D03F99">
                  <w:rPr>
                    <w:b/>
                    <w:noProof/>
                    <w:webHidden/>
                  </w:rPr>
                  <w:tab/>
                </w:r>
                <w:r w:rsidR="00D03F99" w:rsidRPr="00D03F99">
                  <w:rPr>
                    <w:b/>
                    <w:noProof/>
                    <w:webHidden/>
                  </w:rPr>
                  <w:fldChar w:fldCharType="begin"/>
                </w:r>
                <w:r w:rsidR="00D03F99" w:rsidRPr="00D03F99">
                  <w:rPr>
                    <w:b/>
                    <w:noProof/>
                    <w:webHidden/>
                  </w:rPr>
                  <w:instrText xml:space="preserve"> PAGEREF _Toc313883086 \h </w:instrText>
                </w:r>
                <w:r w:rsidR="00D03F99" w:rsidRPr="00D03F99">
                  <w:rPr>
                    <w:b/>
                    <w:noProof/>
                    <w:webHidden/>
                  </w:rPr>
                </w:r>
                <w:r w:rsidR="00D03F99" w:rsidRPr="00D03F99">
                  <w:rPr>
                    <w:b/>
                    <w:noProof/>
                    <w:webHidden/>
                  </w:rPr>
                  <w:fldChar w:fldCharType="separate"/>
                </w:r>
                <w:r w:rsidR="00D03F99" w:rsidRPr="00D03F99">
                  <w:rPr>
                    <w:b/>
                    <w:noProof/>
                    <w:webHidden/>
                  </w:rPr>
                  <w:t>7</w:t>
                </w:r>
                <w:r w:rsidR="00D03F99" w:rsidRPr="00D03F99">
                  <w:rPr>
                    <w:b/>
                    <w:noProof/>
                    <w:webHidden/>
                  </w:rPr>
                  <w:fldChar w:fldCharType="end"/>
                </w:r>
              </w:hyperlink>
            </w:p>
            <w:p w:rsidR="00D03F99" w:rsidRPr="00D03F99" w:rsidRDefault="000A7511">
              <w:pPr>
                <w:pStyle w:val="Innehll1"/>
                <w:tabs>
                  <w:tab w:val="right" w:leader="dot" w:pos="9060"/>
                </w:tabs>
                <w:rPr>
                  <w:rFonts w:asciiTheme="minorHAnsi" w:eastAsiaTheme="minorEastAsia" w:hAnsiTheme="minorHAnsi" w:cstheme="minorBidi"/>
                  <w:b/>
                  <w:noProof/>
                </w:rPr>
              </w:pPr>
              <w:hyperlink w:anchor="_Toc313883087" w:history="1">
                <w:r w:rsidR="00D03F99" w:rsidRPr="00D03F99">
                  <w:rPr>
                    <w:rStyle w:val="Hyperlnk"/>
                    <w:rFonts w:ascii="Gill Sans MT" w:hAnsi="Gill Sans MT" w:cs="Times New Roman"/>
                    <w:b/>
                    <w:noProof/>
                    <w:lang w:bidi="en-US"/>
                  </w:rPr>
                  <w:t>Bortfallsanalys</w:t>
                </w:r>
                <w:r w:rsidR="00D03F99" w:rsidRPr="00D03F99">
                  <w:rPr>
                    <w:b/>
                    <w:noProof/>
                    <w:webHidden/>
                  </w:rPr>
                  <w:tab/>
                </w:r>
                <w:r w:rsidR="00D03F99" w:rsidRPr="00D03F99">
                  <w:rPr>
                    <w:b/>
                    <w:noProof/>
                    <w:webHidden/>
                  </w:rPr>
                  <w:fldChar w:fldCharType="begin"/>
                </w:r>
                <w:r w:rsidR="00D03F99" w:rsidRPr="00D03F99">
                  <w:rPr>
                    <w:b/>
                    <w:noProof/>
                    <w:webHidden/>
                  </w:rPr>
                  <w:instrText xml:space="preserve"> PAGEREF _Toc313883087 \h </w:instrText>
                </w:r>
                <w:r w:rsidR="00D03F99" w:rsidRPr="00D03F99">
                  <w:rPr>
                    <w:b/>
                    <w:noProof/>
                    <w:webHidden/>
                  </w:rPr>
                </w:r>
                <w:r w:rsidR="00D03F99" w:rsidRPr="00D03F99">
                  <w:rPr>
                    <w:b/>
                    <w:noProof/>
                    <w:webHidden/>
                  </w:rPr>
                  <w:fldChar w:fldCharType="separate"/>
                </w:r>
                <w:r w:rsidR="00D03F99" w:rsidRPr="00D03F99">
                  <w:rPr>
                    <w:b/>
                    <w:noProof/>
                    <w:webHidden/>
                  </w:rPr>
                  <w:t>7</w:t>
                </w:r>
                <w:r w:rsidR="00D03F99" w:rsidRPr="00D03F99">
                  <w:rPr>
                    <w:b/>
                    <w:noProof/>
                    <w:webHidden/>
                  </w:rPr>
                  <w:fldChar w:fldCharType="end"/>
                </w:r>
              </w:hyperlink>
            </w:p>
            <w:p w:rsidR="00D03F99" w:rsidRPr="00D03F99" w:rsidRDefault="000A7511">
              <w:pPr>
                <w:pStyle w:val="Innehll1"/>
                <w:tabs>
                  <w:tab w:val="right" w:leader="dot" w:pos="9060"/>
                </w:tabs>
                <w:rPr>
                  <w:rFonts w:asciiTheme="minorHAnsi" w:eastAsiaTheme="minorEastAsia" w:hAnsiTheme="minorHAnsi" w:cstheme="minorBidi"/>
                  <w:b/>
                  <w:noProof/>
                </w:rPr>
              </w:pPr>
              <w:hyperlink w:anchor="_Toc313883088" w:history="1">
                <w:r w:rsidR="00D03F99" w:rsidRPr="00D03F99">
                  <w:rPr>
                    <w:rStyle w:val="Hyperlnk"/>
                    <w:rFonts w:ascii="Gill Sans MT" w:hAnsi="Gill Sans MT"/>
                    <w:b/>
                    <w:noProof/>
                    <w:lang w:bidi="en-US"/>
                  </w:rPr>
                  <w:t>Svarsfrekvens</w:t>
                </w:r>
                <w:r w:rsidR="00D03F99" w:rsidRPr="00D03F99">
                  <w:rPr>
                    <w:b/>
                    <w:noProof/>
                    <w:webHidden/>
                  </w:rPr>
                  <w:tab/>
                </w:r>
                <w:r w:rsidR="00D03F99" w:rsidRPr="00D03F99">
                  <w:rPr>
                    <w:b/>
                    <w:noProof/>
                    <w:webHidden/>
                  </w:rPr>
                  <w:fldChar w:fldCharType="begin"/>
                </w:r>
                <w:r w:rsidR="00D03F99" w:rsidRPr="00D03F99">
                  <w:rPr>
                    <w:b/>
                    <w:noProof/>
                    <w:webHidden/>
                  </w:rPr>
                  <w:instrText xml:space="preserve"> PAGEREF _Toc313883088 \h </w:instrText>
                </w:r>
                <w:r w:rsidR="00D03F99" w:rsidRPr="00D03F99">
                  <w:rPr>
                    <w:b/>
                    <w:noProof/>
                    <w:webHidden/>
                  </w:rPr>
                </w:r>
                <w:r w:rsidR="00D03F99" w:rsidRPr="00D03F99">
                  <w:rPr>
                    <w:b/>
                    <w:noProof/>
                    <w:webHidden/>
                  </w:rPr>
                  <w:fldChar w:fldCharType="separate"/>
                </w:r>
                <w:r w:rsidR="00D03F99" w:rsidRPr="00D03F99">
                  <w:rPr>
                    <w:b/>
                    <w:noProof/>
                    <w:webHidden/>
                  </w:rPr>
                  <w:t>8</w:t>
                </w:r>
                <w:r w:rsidR="00D03F99" w:rsidRPr="00D03F99">
                  <w:rPr>
                    <w:b/>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89" w:history="1">
                <w:r w:rsidR="00D03F99" w:rsidRPr="00D03F99">
                  <w:rPr>
                    <w:rStyle w:val="Hyperlnk"/>
                    <w:noProof/>
                  </w:rPr>
                  <w:t>Inflyttarenkät</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_Toc313883089 \h </w:instrText>
                </w:r>
                <w:r w:rsidR="00D03F99" w:rsidRPr="00D03F99">
                  <w:rPr>
                    <w:noProof/>
                    <w:webHidden/>
                  </w:rPr>
                </w:r>
                <w:r w:rsidR="00D03F99" w:rsidRPr="00D03F99">
                  <w:rPr>
                    <w:noProof/>
                    <w:webHidden/>
                  </w:rPr>
                  <w:fldChar w:fldCharType="separate"/>
                </w:r>
                <w:r w:rsidR="00D03F99" w:rsidRPr="00D03F99">
                  <w:rPr>
                    <w:noProof/>
                    <w:webHidden/>
                  </w:rPr>
                  <w:t>8</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90" w:history="1">
                <w:r w:rsidR="00D03F99" w:rsidRPr="00D03F99">
                  <w:rPr>
                    <w:rStyle w:val="Hyperlnk"/>
                    <w:noProof/>
                  </w:rPr>
                  <w:t>Utflyttarenkät</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_Toc313883090 \h </w:instrText>
                </w:r>
                <w:r w:rsidR="00D03F99" w:rsidRPr="00D03F99">
                  <w:rPr>
                    <w:noProof/>
                    <w:webHidden/>
                  </w:rPr>
                </w:r>
                <w:r w:rsidR="00D03F99" w:rsidRPr="00D03F99">
                  <w:rPr>
                    <w:noProof/>
                    <w:webHidden/>
                  </w:rPr>
                  <w:fldChar w:fldCharType="separate"/>
                </w:r>
                <w:r w:rsidR="00D03F99" w:rsidRPr="00D03F99">
                  <w:rPr>
                    <w:noProof/>
                    <w:webHidden/>
                  </w:rPr>
                  <w:t>8</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91" w:history="1">
                <w:r w:rsidR="00D03F99" w:rsidRPr="00D03F99">
                  <w:rPr>
                    <w:rStyle w:val="Hyperlnk"/>
                    <w:noProof/>
                  </w:rPr>
                  <w:t>Svarsfrekvens per åldersgrupp</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_Toc313883091 \h </w:instrText>
                </w:r>
                <w:r w:rsidR="00D03F99" w:rsidRPr="00D03F99">
                  <w:rPr>
                    <w:noProof/>
                    <w:webHidden/>
                  </w:rPr>
                </w:r>
                <w:r w:rsidR="00D03F99" w:rsidRPr="00D03F99">
                  <w:rPr>
                    <w:noProof/>
                    <w:webHidden/>
                  </w:rPr>
                  <w:fldChar w:fldCharType="separate"/>
                </w:r>
                <w:r w:rsidR="00D03F99" w:rsidRPr="00D03F99">
                  <w:rPr>
                    <w:noProof/>
                    <w:webHidden/>
                  </w:rPr>
                  <w:t>9</w:t>
                </w:r>
                <w:r w:rsidR="00D03F99" w:rsidRPr="00D03F99">
                  <w:rPr>
                    <w:noProof/>
                    <w:webHidden/>
                  </w:rPr>
                  <w:fldChar w:fldCharType="end"/>
                </w:r>
              </w:hyperlink>
            </w:p>
            <w:p w:rsidR="00D03F99" w:rsidRDefault="000A7511">
              <w:pPr>
                <w:pStyle w:val="Innehll1"/>
                <w:tabs>
                  <w:tab w:val="right" w:leader="dot" w:pos="9060"/>
                </w:tabs>
                <w:rPr>
                  <w:rFonts w:asciiTheme="minorHAnsi" w:eastAsiaTheme="minorEastAsia" w:hAnsiTheme="minorHAnsi" w:cstheme="minorBidi"/>
                  <w:noProof/>
                </w:rPr>
              </w:pPr>
              <w:hyperlink w:anchor="_Toc313883092" w:history="1">
                <w:r w:rsidR="00D03F99" w:rsidRPr="00D03F99">
                  <w:rPr>
                    <w:rStyle w:val="Hyperlnk"/>
                    <w:rFonts w:ascii="Gill Sans MT" w:hAnsi="Gill Sans MT" w:cs="Times New Roman"/>
                    <w:b/>
                    <w:noProof/>
                    <w:u w:val="none"/>
                    <w:lang w:bidi="en-US"/>
                  </w:rPr>
                  <w:t>Resultat – Inflyttarenkät</w:t>
                </w:r>
                <w:r w:rsidR="00D03F99">
                  <w:rPr>
                    <w:noProof/>
                    <w:webHidden/>
                  </w:rPr>
                  <w:tab/>
                </w:r>
                <w:r w:rsidR="00D03F99">
                  <w:rPr>
                    <w:noProof/>
                    <w:webHidden/>
                  </w:rPr>
                  <w:fldChar w:fldCharType="begin"/>
                </w:r>
                <w:r w:rsidR="00D03F99">
                  <w:rPr>
                    <w:noProof/>
                    <w:webHidden/>
                  </w:rPr>
                  <w:instrText xml:space="preserve"> PAGEREF _Toc313883092 \h </w:instrText>
                </w:r>
                <w:r w:rsidR="00D03F99">
                  <w:rPr>
                    <w:noProof/>
                    <w:webHidden/>
                  </w:rPr>
                </w:r>
                <w:r w:rsidR="00D03F99">
                  <w:rPr>
                    <w:noProof/>
                    <w:webHidden/>
                  </w:rPr>
                  <w:fldChar w:fldCharType="separate"/>
                </w:r>
                <w:r w:rsidR="00D03F99">
                  <w:rPr>
                    <w:noProof/>
                    <w:webHidden/>
                  </w:rPr>
                  <w:t>10</w:t>
                </w:r>
                <w:r w:rsid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93" w:history="1">
                <w:r w:rsidR="00D03F99" w:rsidRPr="00D03F99">
                  <w:rPr>
                    <w:rStyle w:val="Hyperlnk"/>
                    <w:noProof/>
                  </w:rPr>
                  <w:t>I korta drag</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_Toc313883093 \h </w:instrText>
                </w:r>
                <w:r w:rsidR="00D03F99" w:rsidRPr="00D03F99">
                  <w:rPr>
                    <w:noProof/>
                    <w:webHidden/>
                  </w:rPr>
                </w:r>
                <w:r w:rsidR="00D03F99" w:rsidRPr="00D03F99">
                  <w:rPr>
                    <w:noProof/>
                    <w:webHidden/>
                  </w:rPr>
                  <w:fldChar w:fldCharType="separate"/>
                </w:r>
                <w:r w:rsidR="00D03F99" w:rsidRPr="00D03F99">
                  <w:rPr>
                    <w:noProof/>
                    <w:webHidden/>
                  </w:rPr>
                  <w:t>10</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94" w:history="1">
                <w:r w:rsidR="00D03F99" w:rsidRPr="00D03F99">
                  <w:rPr>
                    <w:rStyle w:val="Hyperlnk"/>
                    <w:noProof/>
                  </w:rPr>
                  <w:t>Bakgrundsinformation</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_Toc313883094 \h </w:instrText>
                </w:r>
                <w:r w:rsidR="00D03F99" w:rsidRPr="00D03F99">
                  <w:rPr>
                    <w:noProof/>
                    <w:webHidden/>
                  </w:rPr>
                </w:r>
                <w:r w:rsidR="00D03F99" w:rsidRPr="00D03F99">
                  <w:rPr>
                    <w:noProof/>
                    <w:webHidden/>
                  </w:rPr>
                  <w:fldChar w:fldCharType="separate"/>
                </w:r>
                <w:r w:rsidR="00D03F99" w:rsidRPr="00D03F99">
                  <w:rPr>
                    <w:noProof/>
                    <w:webHidden/>
                  </w:rPr>
                  <w:t>11</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95" w:history="1">
                <w:r w:rsidR="00D03F99" w:rsidRPr="00D03F99">
                  <w:rPr>
                    <w:rStyle w:val="Hyperlnk"/>
                    <w:noProof/>
                  </w:rPr>
                  <w:t>Utbildningsnivå</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_Toc313883095 \h </w:instrText>
                </w:r>
                <w:r w:rsidR="00D03F99" w:rsidRPr="00D03F99">
                  <w:rPr>
                    <w:noProof/>
                    <w:webHidden/>
                  </w:rPr>
                </w:r>
                <w:r w:rsidR="00D03F99" w:rsidRPr="00D03F99">
                  <w:rPr>
                    <w:noProof/>
                    <w:webHidden/>
                  </w:rPr>
                  <w:fldChar w:fldCharType="separate"/>
                </w:r>
                <w:r w:rsidR="00D03F99" w:rsidRPr="00D03F99">
                  <w:rPr>
                    <w:noProof/>
                    <w:webHidden/>
                  </w:rPr>
                  <w:t>11</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96" w:history="1">
                <w:r w:rsidR="00D03F99" w:rsidRPr="00D03F99">
                  <w:rPr>
                    <w:rStyle w:val="Hyperlnk"/>
                    <w:noProof/>
                  </w:rPr>
                  <w:t>Sysselsättning</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_Toc313883096 \h </w:instrText>
                </w:r>
                <w:r w:rsidR="00D03F99" w:rsidRPr="00D03F99">
                  <w:rPr>
                    <w:noProof/>
                    <w:webHidden/>
                  </w:rPr>
                </w:r>
                <w:r w:rsidR="00D03F99" w:rsidRPr="00D03F99">
                  <w:rPr>
                    <w:noProof/>
                    <w:webHidden/>
                  </w:rPr>
                  <w:fldChar w:fldCharType="separate"/>
                </w:r>
                <w:r w:rsidR="00D03F99" w:rsidRPr="00D03F99">
                  <w:rPr>
                    <w:noProof/>
                    <w:webHidden/>
                  </w:rPr>
                  <w:t>12</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97" w:history="1">
                <w:r w:rsidR="00D03F99" w:rsidRPr="00D03F99">
                  <w:rPr>
                    <w:rStyle w:val="Hyperlnk"/>
                    <w:noProof/>
                  </w:rPr>
                  <w:t>Inflyttning varifrån?</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_Toc313883097 \h </w:instrText>
                </w:r>
                <w:r w:rsidR="00D03F99" w:rsidRPr="00D03F99">
                  <w:rPr>
                    <w:noProof/>
                    <w:webHidden/>
                  </w:rPr>
                </w:r>
                <w:r w:rsidR="00D03F99" w:rsidRPr="00D03F99">
                  <w:rPr>
                    <w:noProof/>
                    <w:webHidden/>
                  </w:rPr>
                  <w:fldChar w:fldCharType="separate"/>
                </w:r>
                <w:r w:rsidR="00D03F99" w:rsidRPr="00D03F99">
                  <w:rPr>
                    <w:noProof/>
                    <w:webHidden/>
                  </w:rPr>
                  <w:t>13</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98" w:history="1">
                <w:r w:rsidR="00D03F99" w:rsidRPr="00D03F99">
                  <w:rPr>
                    <w:rStyle w:val="Hyperlnk"/>
                    <w:noProof/>
                  </w:rPr>
                  <w:t>Orsak till flytt</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_Toc313883098 \h </w:instrText>
                </w:r>
                <w:r w:rsidR="00D03F99" w:rsidRPr="00D03F99">
                  <w:rPr>
                    <w:noProof/>
                    <w:webHidden/>
                  </w:rPr>
                </w:r>
                <w:r w:rsidR="00D03F99" w:rsidRPr="00D03F99">
                  <w:rPr>
                    <w:noProof/>
                    <w:webHidden/>
                  </w:rPr>
                  <w:fldChar w:fldCharType="separate"/>
                </w:r>
                <w:r w:rsidR="00D03F99" w:rsidRPr="00D03F99">
                  <w:rPr>
                    <w:noProof/>
                    <w:webHidden/>
                  </w:rPr>
                  <w:t>14</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099" w:history="1">
                <w:r w:rsidR="00D03F99" w:rsidRPr="00D03F99">
                  <w:rPr>
                    <w:rStyle w:val="Hyperlnk"/>
                    <w:noProof/>
                  </w:rPr>
                  <w:t>Tidigare bott i Piteå</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_Toc313883099 \h </w:instrText>
                </w:r>
                <w:r w:rsidR="00D03F99" w:rsidRPr="00D03F99">
                  <w:rPr>
                    <w:noProof/>
                    <w:webHidden/>
                  </w:rPr>
                </w:r>
                <w:r w:rsidR="00D03F99" w:rsidRPr="00D03F99">
                  <w:rPr>
                    <w:noProof/>
                    <w:webHidden/>
                  </w:rPr>
                  <w:fldChar w:fldCharType="separate"/>
                </w:r>
                <w:r w:rsidR="00D03F99" w:rsidRPr="00D03F99">
                  <w:rPr>
                    <w:noProof/>
                    <w:webHidden/>
                  </w:rPr>
                  <w:t>14</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00" w:history="1">
                <w:r w:rsidR="00D03F99" w:rsidRPr="00D03F99">
                  <w:rPr>
                    <w:rStyle w:val="Hyperlnk"/>
                    <w:noProof/>
                  </w:rPr>
                  <w:t>Varför valde man Piteå som bostadsort?</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_Toc313883100 \h </w:instrText>
                </w:r>
                <w:r w:rsidR="00D03F99" w:rsidRPr="00D03F99">
                  <w:rPr>
                    <w:noProof/>
                    <w:webHidden/>
                  </w:rPr>
                </w:r>
                <w:r w:rsidR="00D03F99" w:rsidRPr="00D03F99">
                  <w:rPr>
                    <w:noProof/>
                    <w:webHidden/>
                  </w:rPr>
                  <w:fldChar w:fldCharType="separate"/>
                </w:r>
                <w:r w:rsidR="00D03F99" w:rsidRPr="00D03F99">
                  <w:rPr>
                    <w:noProof/>
                    <w:webHidden/>
                  </w:rPr>
                  <w:t>15</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01" w:history="1">
                <w:r w:rsidR="00D03F99" w:rsidRPr="00D03F99">
                  <w:rPr>
                    <w:rStyle w:val="Hyperlnk"/>
                    <w:noProof/>
                  </w:rPr>
                  <w:t>Varför Piteå som bostadsort - efter ålder</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_Toc313883101 \h </w:instrText>
                </w:r>
                <w:r w:rsidR="00D03F99" w:rsidRPr="00D03F99">
                  <w:rPr>
                    <w:noProof/>
                    <w:webHidden/>
                  </w:rPr>
                </w:r>
                <w:r w:rsidR="00D03F99" w:rsidRPr="00D03F99">
                  <w:rPr>
                    <w:noProof/>
                    <w:webHidden/>
                  </w:rPr>
                  <w:fldChar w:fldCharType="separate"/>
                </w:r>
                <w:r w:rsidR="00D03F99" w:rsidRPr="00D03F99">
                  <w:rPr>
                    <w:noProof/>
                    <w:webHidden/>
                  </w:rPr>
                  <w:t>16</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02" w:history="1">
                <w:r w:rsidR="00D03F99" w:rsidRPr="00D03F99">
                  <w:rPr>
                    <w:rStyle w:val="Hyperlnk"/>
                    <w:noProof/>
                  </w:rPr>
                  <w:t>Bostadsområde och boendeform</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_Toc313883102 \h </w:instrText>
                </w:r>
                <w:r w:rsidR="00D03F99" w:rsidRPr="00D03F99">
                  <w:rPr>
                    <w:noProof/>
                    <w:webHidden/>
                  </w:rPr>
                </w:r>
                <w:r w:rsidR="00D03F99" w:rsidRPr="00D03F99">
                  <w:rPr>
                    <w:noProof/>
                    <w:webHidden/>
                  </w:rPr>
                  <w:fldChar w:fldCharType="separate"/>
                </w:r>
                <w:r w:rsidR="00D03F99" w:rsidRPr="00D03F99">
                  <w:rPr>
                    <w:noProof/>
                    <w:webHidden/>
                  </w:rPr>
                  <w:t>18</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03" w:history="1">
                <w:r w:rsidR="00D03F99" w:rsidRPr="00D03F99">
                  <w:rPr>
                    <w:rStyle w:val="Hyperlnk"/>
                    <w:noProof/>
                  </w:rPr>
                  <w:t>Ny bostad</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_Toc313883103 \h </w:instrText>
                </w:r>
                <w:r w:rsidR="00D03F99" w:rsidRPr="00D03F99">
                  <w:rPr>
                    <w:noProof/>
                    <w:webHidden/>
                  </w:rPr>
                </w:r>
                <w:r w:rsidR="00D03F99" w:rsidRPr="00D03F99">
                  <w:rPr>
                    <w:noProof/>
                    <w:webHidden/>
                  </w:rPr>
                  <w:fldChar w:fldCharType="separate"/>
                </w:r>
                <w:r w:rsidR="00D03F99" w:rsidRPr="00D03F99">
                  <w:rPr>
                    <w:noProof/>
                    <w:webHidden/>
                  </w:rPr>
                  <w:t>19</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04" w:history="1">
                <w:r w:rsidR="00D03F99" w:rsidRPr="00D03F99">
                  <w:rPr>
                    <w:rStyle w:val="Hyperlnk"/>
                    <w:noProof/>
                  </w:rPr>
                  <w:t>Möjlighet att få boende i Piteå</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_Toc313883104 \h </w:instrText>
                </w:r>
                <w:r w:rsidR="00D03F99" w:rsidRPr="00D03F99">
                  <w:rPr>
                    <w:noProof/>
                    <w:webHidden/>
                  </w:rPr>
                </w:r>
                <w:r w:rsidR="00D03F99" w:rsidRPr="00D03F99">
                  <w:rPr>
                    <w:noProof/>
                    <w:webHidden/>
                  </w:rPr>
                  <w:fldChar w:fldCharType="separate"/>
                </w:r>
                <w:r w:rsidR="00D03F99" w:rsidRPr="00D03F99">
                  <w:rPr>
                    <w:noProof/>
                    <w:webHidden/>
                  </w:rPr>
                  <w:t>20</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05" w:history="1">
                <w:r w:rsidR="00D03F99" w:rsidRPr="00D03F99">
                  <w:rPr>
                    <w:rStyle w:val="Hyperlnk"/>
                    <w:noProof/>
                  </w:rPr>
                  <w:t>Bemötande som nyinflyttad i Piteå</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_Toc313883105 \h </w:instrText>
                </w:r>
                <w:r w:rsidR="00D03F99" w:rsidRPr="00D03F99">
                  <w:rPr>
                    <w:noProof/>
                    <w:webHidden/>
                  </w:rPr>
                </w:r>
                <w:r w:rsidR="00D03F99" w:rsidRPr="00D03F99">
                  <w:rPr>
                    <w:noProof/>
                    <w:webHidden/>
                  </w:rPr>
                  <w:fldChar w:fldCharType="separate"/>
                </w:r>
                <w:r w:rsidR="00D03F99" w:rsidRPr="00D03F99">
                  <w:rPr>
                    <w:noProof/>
                    <w:webHidden/>
                  </w:rPr>
                  <w:t>20</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06" w:history="1">
                <w:r w:rsidR="00D03F99" w:rsidRPr="00D03F99">
                  <w:rPr>
                    <w:rStyle w:val="Hyperlnk"/>
                    <w:noProof/>
                  </w:rPr>
                  <w:t>Inflyttningspaket och inflyttningsfest</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_Toc313883106 \h </w:instrText>
                </w:r>
                <w:r w:rsidR="00D03F99" w:rsidRPr="00D03F99">
                  <w:rPr>
                    <w:noProof/>
                    <w:webHidden/>
                  </w:rPr>
                </w:r>
                <w:r w:rsidR="00D03F99" w:rsidRPr="00D03F99">
                  <w:rPr>
                    <w:noProof/>
                    <w:webHidden/>
                  </w:rPr>
                  <w:fldChar w:fldCharType="separate"/>
                </w:r>
                <w:r w:rsidR="00D03F99" w:rsidRPr="00D03F99">
                  <w:rPr>
                    <w:noProof/>
                    <w:webHidden/>
                  </w:rPr>
                  <w:t>21</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07" w:history="1">
                <w:r w:rsidR="00D03F99" w:rsidRPr="00D03F99">
                  <w:rPr>
                    <w:rStyle w:val="Hyperlnk"/>
                    <w:noProof/>
                  </w:rPr>
                  <w:t>Trivsel i Piteå</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_Toc313883107 \h </w:instrText>
                </w:r>
                <w:r w:rsidR="00D03F99" w:rsidRPr="00D03F99">
                  <w:rPr>
                    <w:noProof/>
                    <w:webHidden/>
                  </w:rPr>
                </w:r>
                <w:r w:rsidR="00D03F99" w:rsidRPr="00D03F99">
                  <w:rPr>
                    <w:noProof/>
                    <w:webHidden/>
                  </w:rPr>
                  <w:fldChar w:fldCharType="separate"/>
                </w:r>
                <w:r w:rsidR="00D03F99" w:rsidRPr="00D03F99">
                  <w:rPr>
                    <w:noProof/>
                    <w:webHidden/>
                  </w:rPr>
                  <w:t>22</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08" w:history="1">
                <w:r w:rsidR="00D03F99" w:rsidRPr="00D03F99">
                  <w:rPr>
                    <w:rStyle w:val="Hyperlnk"/>
                    <w:noProof/>
                  </w:rPr>
                  <w:t>Vad anser du är det bästa med Piteå som ort?</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_Toc313883108 \h </w:instrText>
                </w:r>
                <w:r w:rsidR="00D03F99" w:rsidRPr="00D03F99">
                  <w:rPr>
                    <w:noProof/>
                    <w:webHidden/>
                  </w:rPr>
                </w:r>
                <w:r w:rsidR="00D03F99" w:rsidRPr="00D03F99">
                  <w:rPr>
                    <w:noProof/>
                    <w:webHidden/>
                  </w:rPr>
                  <w:fldChar w:fldCharType="separate"/>
                </w:r>
                <w:r w:rsidR="00D03F99" w:rsidRPr="00D03F99">
                  <w:rPr>
                    <w:noProof/>
                    <w:webHidden/>
                  </w:rPr>
                  <w:t>22</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09" w:history="1">
                <w:r w:rsidR="00D03F99" w:rsidRPr="00D03F99">
                  <w:rPr>
                    <w:rStyle w:val="Hyperlnk"/>
                    <w:noProof/>
                  </w:rPr>
                  <w:t>Vad anser du är det sämsta med Piteå som ort?</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_Toc313883109 \h </w:instrText>
                </w:r>
                <w:r w:rsidR="00D03F99" w:rsidRPr="00D03F99">
                  <w:rPr>
                    <w:noProof/>
                    <w:webHidden/>
                  </w:rPr>
                </w:r>
                <w:r w:rsidR="00D03F99" w:rsidRPr="00D03F99">
                  <w:rPr>
                    <w:noProof/>
                    <w:webHidden/>
                  </w:rPr>
                  <w:fldChar w:fldCharType="separate"/>
                </w:r>
                <w:r w:rsidR="00D03F99" w:rsidRPr="00D03F99">
                  <w:rPr>
                    <w:noProof/>
                    <w:webHidden/>
                  </w:rPr>
                  <w:t>22</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10" w:history="1">
                <w:r w:rsidR="00D03F99" w:rsidRPr="00D03F99">
                  <w:rPr>
                    <w:rStyle w:val="Hyperlnk"/>
                    <w:noProof/>
                  </w:rPr>
                  <w:t>Vad tycker du att Piteå ska satsa på för att få fler att trivas och bosätta sig i Piteå?</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_Toc313883110 \h </w:instrText>
                </w:r>
                <w:r w:rsidR="00D03F99" w:rsidRPr="00D03F99">
                  <w:rPr>
                    <w:noProof/>
                    <w:webHidden/>
                  </w:rPr>
                </w:r>
                <w:r w:rsidR="00D03F99" w:rsidRPr="00D03F99">
                  <w:rPr>
                    <w:noProof/>
                    <w:webHidden/>
                  </w:rPr>
                  <w:fldChar w:fldCharType="separate"/>
                </w:r>
                <w:r w:rsidR="00D03F99" w:rsidRPr="00D03F99">
                  <w:rPr>
                    <w:noProof/>
                    <w:webHidden/>
                  </w:rPr>
                  <w:t>22</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11" w:history="1">
                <w:r w:rsidR="00D03F99" w:rsidRPr="00D03F99">
                  <w:rPr>
                    <w:rStyle w:val="Hyperlnk"/>
                    <w:noProof/>
                  </w:rPr>
                  <w:t>Bosatt i Piteå i framtiden</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_Toc313883111 \h </w:instrText>
                </w:r>
                <w:r w:rsidR="00D03F99" w:rsidRPr="00D03F99">
                  <w:rPr>
                    <w:noProof/>
                    <w:webHidden/>
                  </w:rPr>
                </w:r>
                <w:r w:rsidR="00D03F99" w:rsidRPr="00D03F99">
                  <w:rPr>
                    <w:noProof/>
                    <w:webHidden/>
                  </w:rPr>
                  <w:fldChar w:fldCharType="separate"/>
                </w:r>
                <w:r w:rsidR="00D03F99" w:rsidRPr="00D03F99">
                  <w:rPr>
                    <w:noProof/>
                    <w:webHidden/>
                  </w:rPr>
                  <w:t>23</w:t>
                </w:r>
                <w:r w:rsidR="00D03F99" w:rsidRPr="00D03F99">
                  <w:rPr>
                    <w:noProof/>
                    <w:webHidden/>
                  </w:rPr>
                  <w:fldChar w:fldCharType="end"/>
                </w:r>
              </w:hyperlink>
            </w:p>
            <w:p w:rsidR="00D03F99" w:rsidRDefault="000A7511">
              <w:pPr>
                <w:pStyle w:val="Innehll1"/>
                <w:tabs>
                  <w:tab w:val="right" w:leader="dot" w:pos="9060"/>
                </w:tabs>
                <w:rPr>
                  <w:rFonts w:asciiTheme="minorHAnsi" w:eastAsiaTheme="minorEastAsia" w:hAnsiTheme="minorHAnsi" w:cstheme="minorBidi"/>
                  <w:noProof/>
                </w:rPr>
              </w:pPr>
              <w:hyperlink w:anchor="_Toc313883112" w:history="1">
                <w:r w:rsidR="00D03F99" w:rsidRPr="00D03F99">
                  <w:rPr>
                    <w:rStyle w:val="Hyperlnk"/>
                    <w:rFonts w:ascii="Gill Sans MT" w:hAnsi="Gill Sans MT" w:cs="Times New Roman"/>
                    <w:b/>
                    <w:noProof/>
                    <w:u w:val="none"/>
                    <w:lang w:bidi="en-US"/>
                  </w:rPr>
                  <w:t>Resultat - utflyttarenkät</w:t>
                </w:r>
                <w:r w:rsidR="00D03F99">
                  <w:rPr>
                    <w:noProof/>
                    <w:webHidden/>
                  </w:rPr>
                  <w:tab/>
                </w:r>
                <w:r w:rsidR="00D03F99">
                  <w:rPr>
                    <w:noProof/>
                    <w:webHidden/>
                  </w:rPr>
                  <w:fldChar w:fldCharType="begin"/>
                </w:r>
                <w:r w:rsidR="00D03F99">
                  <w:rPr>
                    <w:noProof/>
                    <w:webHidden/>
                  </w:rPr>
                  <w:instrText xml:space="preserve"> PAGEREF _Toc313883112 \h </w:instrText>
                </w:r>
                <w:r w:rsidR="00D03F99">
                  <w:rPr>
                    <w:noProof/>
                    <w:webHidden/>
                  </w:rPr>
                </w:r>
                <w:r w:rsidR="00D03F99">
                  <w:rPr>
                    <w:noProof/>
                    <w:webHidden/>
                  </w:rPr>
                  <w:fldChar w:fldCharType="separate"/>
                </w:r>
                <w:r w:rsidR="00D03F99">
                  <w:rPr>
                    <w:noProof/>
                    <w:webHidden/>
                  </w:rPr>
                  <w:t>24</w:t>
                </w:r>
                <w:r w:rsidR="00D03F99">
                  <w:rPr>
                    <w:noProof/>
                    <w:webHidden/>
                  </w:rPr>
                  <w:fldChar w:fldCharType="end"/>
                </w:r>
              </w:hyperlink>
            </w:p>
            <w:p w:rsidR="00D03F99" w:rsidRDefault="000A7511">
              <w:pPr>
                <w:pStyle w:val="Innehll2"/>
                <w:tabs>
                  <w:tab w:val="right" w:leader="dot" w:pos="9060"/>
                </w:tabs>
                <w:rPr>
                  <w:rFonts w:asciiTheme="minorHAnsi" w:eastAsiaTheme="minorEastAsia" w:hAnsiTheme="minorHAnsi" w:cstheme="minorBidi"/>
                  <w:noProof/>
                </w:rPr>
              </w:pPr>
              <w:hyperlink w:anchor="_Toc313883113" w:history="1">
                <w:r w:rsidR="00D03F99" w:rsidRPr="00D03F99">
                  <w:rPr>
                    <w:rStyle w:val="Hyperlnk"/>
                    <w:noProof/>
                    <w:u w:val="none"/>
                  </w:rPr>
                  <w:t>I korta drag</w:t>
                </w:r>
                <w:r w:rsidR="00D03F99">
                  <w:rPr>
                    <w:noProof/>
                    <w:webHidden/>
                  </w:rPr>
                  <w:tab/>
                </w:r>
                <w:r w:rsidR="00D03F99">
                  <w:rPr>
                    <w:noProof/>
                    <w:webHidden/>
                  </w:rPr>
                  <w:fldChar w:fldCharType="begin"/>
                </w:r>
                <w:r w:rsidR="00D03F99">
                  <w:rPr>
                    <w:noProof/>
                    <w:webHidden/>
                  </w:rPr>
                  <w:instrText xml:space="preserve"> PAGEREF _Toc313883113 \h </w:instrText>
                </w:r>
                <w:r w:rsidR="00D03F99">
                  <w:rPr>
                    <w:noProof/>
                    <w:webHidden/>
                  </w:rPr>
                </w:r>
                <w:r w:rsidR="00D03F99">
                  <w:rPr>
                    <w:noProof/>
                    <w:webHidden/>
                  </w:rPr>
                  <w:fldChar w:fldCharType="separate"/>
                </w:r>
                <w:r w:rsidR="00D03F99">
                  <w:rPr>
                    <w:noProof/>
                    <w:webHidden/>
                  </w:rPr>
                  <w:t>24</w:t>
                </w:r>
                <w:r w:rsid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14" w:history="1">
                <w:r w:rsidR="00D03F99" w:rsidRPr="00D03F99">
                  <w:rPr>
                    <w:rStyle w:val="Hyperlnk"/>
                    <w:rFonts w:ascii="Times New Roman" w:hAnsi="Times New Roman"/>
                    <w:noProof/>
                  </w:rPr>
                  <w:t>Bakgrundsinformation</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_Toc313883114 \h </w:instrText>
                </w:r>
                <w:r w:rsidR="00D03F99" w:rsidRPr="00D03F99">
                  <w:rPr>
                    <w:noProof/>
                    <w:webHidden/>
                  </w:rPr>
                </w:r>
                <w:r w:rsidR="00D03F99" w:rsidRPr="00D03F99">
                  <w:rPr>
                    <w:noProof/>
                    <w:webHidden/>
                  </w:rPr>
                  <w:fldChar w:fldCharType="separate"/>
                </w:r>
                <w:r w:rsidR="00D03F99" w:rsidRPr="00D03F99">
                  <w:rPr>
                    <w:noProof/>
                    <w:webHidden/>
                  </w:rPr>
                  <w:t>25</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15" w:history="1">
                <w:r w:rsidR="00D03F99" w:rsidRPr="00D03F99">
                  <w:rPr>
                    <w:rStyle w:val="Hyperlnk"/>
                    <w:rFonts w:ascii="Times New Roman" w:hAnsi="Times New Roman"/>
                    <w:noProof/>
                  </w:rPr>
                  <w:t>Utbildningsnivå</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_Toc313883115 \h </w:instrText>
                </w:r>
                <w:r w:rsidR="00D03F99" w:rsidRPr="00D03F99">
                  <w:rPr>
                    <w:noProof/>
                    <w:webHidden/>
                  </w:rPr>
                </w:r>
                <w:r w:rsidR="00D03F99" w:rsidRPr="00D03F99">
                  <w:rPr>
                    <w:noProof/>
                    <w:webHidden/>
                  </w:rPr>
                  <w:fldChar w:fldCharType="separate"/>
                </w:r>
                <w:r w:rsidR="00D03F99" w:rsidRPr="00D03F99">
                  <w:rPr>
                    <w:noProof/>
                    <w:webHidden/>
                  </w:rPr>
                  <w:t>26</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16" w:history="1">
                <w:r w:rsidR="00D03F99" w:rsidRPr="00D03F99">
                  <w:rPr>
                    <w:rStyle w:val="Hyperlnk"/>
                    <w:rFonts w:ascii="Times New Roman" w:hAnsi="Times New Roman"/>
                    <w:noProof/>
                  </w:rPr>
                  <w:t>Sysselsättning</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_Toc313883116 \h </w:instrText>
                </w:r>
                <w:r w:rsidR="00D03F99" w:rsidRPr="00D03F99">
                  <w:rPr>
                    <w:noProof/>
                    <w:webHidden/>
                  </w:rPr>
                </w:r>
                <w:r w:rsidR="00D03F99" w:rsidRPr="00D03F99">
                  <w:rPr>
                    <w:noProof/>
                    <w:webHidden/>
                  </w:rPr>
                  <w:fldChar w:fldCharType="separate"/>
                </w:r>
                <w:r w:rsidR="00D03F99" w:rsidRPr="00D03F99">
                  <w:rPr>
                    <w:noProof/>
                    <w:webHidden/>
                  </w:rPr>
                  <w:t>26</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17" w:history="1">
                <w:r w:rsidR="00D03F99" w:rsidRPr="00D03F99">
                  <w:rPr>
                    <w:rStyle w:val="Hyperlnk"/>
                    <w:rFonts w:ascii="Times New Roman" w:hAnsi="Times New Roman"/>
                    <w:noProof/>
                  </w:rPr>
                  <w:t>Vart flyttar man</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_Toc313883117 \h </w:instrText>
                </w:r>
                <w:r w:rsidR="00D03F99" w:rsidRPr="00D03F99">
                  <w:rPr>
                    <w:noProof/>
                    <w:webHidden/>
                  </w:rPr>
                </w:r>
                <w:r w:rsidR="00D03F99" w:rsidRPr="00D03F99">
                  <w:rPr>
                    <w:noProof/>
                    <w:webHidden/>
                  </w:rPr>
                  <w:fldChar w:fldCharType="separate"/>
                </w:r>
                <w:r w:rsidR="00D03F99" w:rsidRPr="00D03F99">
                  <w:rPr>
                    <w:noProof/>
                    <w:webHidden/>
                  </w:rPr>
                  <w:t>27</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18" w:history="1">
                <w:r w:rsidR="00D03F99" w:rsidRPr="00D03F99">
                  <w:rPr>
                    <w:rStyle w:val="Hyperlnk"/>
                    <w:rFonts w:ascii="Times New Roman" w:hAnsi="Times New Roman"/>
                    <w:noProof/>
                  </w:rPr>
                  <w:t>Boendeform då och nu</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_Toc313883118 \h </w:instrText>
                </w:r>
                <w:r w:rsidR="00D03F99" w:rsidRPr="00D03F99">
                  <w:rPr>
                    <w:noProof/>
                    <w:webHidden/>
                  </w:rPr>
                </w:r>
                <w:r w:rsidR="00D03F99" w:rsidRPr="00D03F99">
                  <w:rPr>
                    <w:noProof/>
                    <w:webHidden/>
                  </w:rPr>
                  <w:fldChar w:fldCharType="separate"/>
                </w:r>
                <w:r w:rsidR="00D03F99" w:rsidRPr="00D03F99">
                  <w:rPr>
                    <w:noProof/>
                    <w:webHidden/>
                  </w:rPr>
                  <w:t>28</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19" w:history="1">
                <w:r w:rsidR="00D03F99" w:rsidRPr="00D03F99">
                  <w:rPr>
                    <w:rStyle w:val="Hyperlnk"/>
                    <w:rFonts w:ascii="Times New Roman" w:hAnsi="Times New Roman"/>
                    <w:noProof/>
                  </w:rPr>
                  <w:t>Varför flyttade personerna från Piteå</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_Toc313883119 \h </w:instrText>
                </w:r>
                <w:r w:rsidR="00D03F99" w:rsidRPr="00D03F99">
                  <w:rPr>
                    <w:noProof/>
                    <w:webHidden/>
                  </w:rPr>
                </w:r>
                <w:r w:rsidR="00D03F99" w:rsidRPr="00D03F99">
                  <w:rPr>
                    <w:noProof/>
                    <w:webHidden/>
                  </w:rPr>
                  <w:fldChar w:fldCharType="separate"/>
                </w:r>
                <w:r w:rsidR="00D03F99" w:rsidRPr="00D03F99">
                  <w:rPr>
                    <w:noProof/>
                    <w:webHidden/>
                  </w:rPr>
                  <w:t>28</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20" w:history="1">
                <w:r w:rsidR="00D03F99" w:rsidRPr="00D03F99">
                  <w:rPr>
                    <w:rStyle w:val="Hyperlnk"/>
                    <w:rFonts w:ascii="Times New Roman" w:hAnsi="Times New Roman"/>
                    <w:noProof/>
                  </w:rPr>
                  <w:t>Varför personer flyttade från Piteå - efter ålder</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_Toc313883120 \h </w:instrText>
                </w:r>
                <w:r w:rsidR="00D03F99" w:rsidRPr="00D03F99">
                  <w:rPr>
                    <w:noProof/>
                    <w:webHidden/>
                  </w:rPr>
                </w:r>
                <w:r w:rsidR="00D03F99" w:rsidRPr="00D03F99">
                  <w:rPr>
                    <w:noProof/>
                    <w:webHidden/>
                  </w:rPr>
                  <w:fldChar w:fldCharType="separate"/>
                </w:r>
                <w:r w:rsidR="00D03F99" w:rsidRPr="00D03F99">
                  <w:rPr>
                    <w:noProof/>
                    <w:webHidden/>
                  </w:rPr>
                  <w:t>29</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21" w:history="1">
                <w:r w:rsidR="00D03F99" w:rsidRPr="00D03F99">
                  <w:rPr>
                    <w:rStyle w:val="Hyperlnk"/>
                    <w:rFonts w:ascii="Times New Roman" w:hAnsi="Times New Roman"/>
                    <w:noProof/>
                  </w:rPr>
                  <w:t>Flytta tillbaka till Piteå igen</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_Toc313883121 \h </w:instrText>
                </w:r>
                <w:r w:rsidR="00D03F99" w:rsidRPr="00D03F99">
                  <w:rPr>
                    <w:noProof/>
                    <w:webHidden/>
                  </w:rPr>
                </w:r>
                <w:r w:rsidR="00D03F99" w:rsidRPr="00D03F99">
                  <w:rPr>
                    <w:noProof/>
                    <w:webHidden/>
                  </w:rPr>
                  <w:fldChar w:fldCharType="separate"/>
                </w:r>
                <w:r w:rsidR="00D03F99" w:rsidRPr="00D03F99">
                  <w:rPr>
                    <w:noProof/>
                    <w:webHidden/>
                  </w:rPr>
                  <w:t>31</w:t>
                </w:r>
                <w:r w:rsidR="00D03F99" w:rsidRPr="00D03F99">
                  <w:rPr>
                    <w:noProof/>
                    <w:webHidden/>
                  </w:rPr>
                  <w:fldChar w:fldCharType="end"/>
                </w:r>
              </w:hyperlink>
            </w:p>
            <w:p w:rsidR="00D03F99" w:rsidRPr="00D03F99" w:rsidRDefault="000A7511">
              <w:pPr>
                <w:pStyle w:val="Innehll2"/>
                <w:tabs>
                  <w:tab w:val="right" w:leader="dot" w:pos="9060"/>
                </w:tabs>
                <w:rPr>
                  <w:rFonts w:asciiTheme="minorHAnsi" w:eastAsiaTheme="minorEastAsia" w:hAnsiTheme="minorHAnsi" w:cstheme="minorBidi"/>
                  <w:noProof/>
                </w:rPr>
              </w:pPr>
              <w:hyperlink w:anchor="_Toc313883122" w:history="1">
                <w:r w:rsidR="00D03F99" w:rsidRPr="00D03F99">
                  <w:rPr>
                    <w:rStyle w:val="Hyperlnk"/>
                    <w:rFonts w:ascii="Times New Roman" w:hAnsi="Times New Roman"/>
                    <w:noProof/>
                  </w:rPr>
                  <w:t>Vad skulle få dig att flytta tillbaka till Piteå?</w:t>
                </w:r>
                <w:r w:rsidR="00D03F99" w:rsidRPr="00D03F99">
                  <w:rPr>
                    <w:noProof/>
                    <w:webHidden/>
                  </w:rPr>
                  <w:tab/>
                </w:r>
                <w:r w:rsidR="00D03F99" w:rsidRPr="00D03F99">
                  <w:rPr>
                    <w:noProof/>
                    <w:webHidden/>
                  </w:rPr>
                  <w:fldChar w:fldCharType="begin"/>
                </w:r>
                <w:r w:rsidR="00D03F99" w:rsidRPr="00D03F99">
                  <w:rPr>
                    <w:noProof/>
                    <w:webHidden/>
                  </w:rPr>
                  <w:instrText xml:space="preserve"> PAGEREF _Toc313883122 \h </w:instrText>
                </w:r>
                <w:r w:rsidR="00D03F99" w:rsidRPr="00D03F99">
                  <w:rPr>
                    <w:noProof/>
                    <w:webHidden/>
                  </w:rPr>
                </w:r>
                <w:r w:rsidR="00D03F99" w:rsidRPr="00D03F99">
                  <w:rPr>
                    <w:noProof/>
                    <w:webHidden/>
                  </w:rPr>
                  <w:fldChar w:fldCharType="separate"/>
                </w:r>
                <w:r w:rsidR="00D03F99" w:rsidRPr="00D03F99">
                  <w:rPr>
                    <w:noProof/>
                    <w:webHidden/>
                  </w:rPr>
                  <w:t>32</w:t>
                </w:r>
                <w:r w:rsidR="00D03F99" w:rsidRPr="00D03F99">
                  <w:rPr>
                    <w:noProof/>
                    <w:webHidden/>
                  </w:rPr>
                  <w:fldChar w:fldCharType="end"/>
                </w:r>
              </w:hyperlink>
            </w:p>
            <w:p w:rsidR="00D03F99" w:rsidRDefault="000A7511">
              <w:pPr>
                <w:pStyle w:val="Innehll1"/>
                <w:tabs>
                  <w:tab w:val="right" w:leader="dot" w:pos="9060"/>
                </w:tabs>
                <w:rPr>
                  <w:rFonts w:asciiTheme="minorHAnsi" w:eastAsiaTheme="minorEastAsia" w:hAnsiTheme="minorHAnsi" w:cstheme="minorBidi"/>
                  <w:noProof/>
                </w:rPr>
              </w:pPr>
              <w:hyperlink w:anchor="_Toc313883123" w:history="1">
                <w:r w:rsidR="00D03F99" w:rsidRPr="00D03F99">
                  <w:rPr>
                    <w:rStyle w:val="Hyperlnk"/>
                    <w:rFonts w:ascii="Gill Sans MT" w:hAnsi="Gill Sans MT"/>
                    <w:b/>
                    <w:noProof/>
                    <w:u w:val="none"/>
                    <w:lang w:bidi="en-US"/>
                  </w:rPr>
                  <w:t>Analys</w:t>
                </w:r>
                <w:r w:rsidR="00D03F99" w:rsidRPr="00C54C3E">
                  <w:rPr>
                    <w:rStyle w:val="Hyperlnk"/>
                    <w:rFonts w:ascii="Times New Roman" w:hAnsi="Times New Roman" w:cs="Times New Roman"/>
                    <w:noProof/>
                    <w:lang w:bidi="en-US"/>
                  </w:rPr>
                  <w:t>.</w:t>
                </w:r>
                <w:r w:rsidR="00D03F99">
                  <w:rPr>
                    <w:noProof/>
                    <w:webHidden/>
                  </w:rPr>
                  <w:tab/>
                </w:r>
                <w:r w:rsidR="00D03F99">
                  <w:rPr>
                    <w:noProof/>
                    <w:webHidden/>
                  </w:rPr>
                  <w:fldChar w:fldCharType="begin"/>
                </w:r>
                <w:r w:rsidR="00D03F99">
                  <w:rPr>
                    <w:noProof/>
                    <w:webHidden/>
                  </w:rPr>
                  <w:instrText xml:space="preserve"> PAGEREF _Toc313883123 \h </w:instrText>
                </w:r>
                <w:r w:rsidR="00D03F99">
                  <w:rPr>
                    <w:noProof/>
                    <w:webHidden/>
                  </w:rPr>
                </w:r>
                <w:r w:rsidR="00D03F99">
                  <w:rPr>
                    <w:noProof/>
                    <w:webHidden/>
                  </w:rPr>
                  <w:fldChar w:fldCharType="separate"/>
                </w:r>
                <w:r w:rsidR="00D03F99">
                  <w:rPr>
                    <w:noProof/>
                    <w:webHidden/>
                  </w:rPr>
                  <w:t>32</w:t>
                </w:r>
                <w:r w:rsidR="00D03F99">
                  <w:rPr>
                    <w:noProof/>
                    <w:webHidden/>
                  </w:rPr>
                  <w:fldChar w:fldCharType="end"/>
                </w:r>
              </w:hyperlink>
            </w:p>
            <w:p w:rsidR="00800F60" w:rsidRPr="00800F60" w:rsidRDefault="00187211" w:rsidP="004436A5">
              <w:pPr>
                <w:pStyle w:val="Innehll1"/>
                <w:outlineLvl w:val="0"/>
              </w:pPr>
              <w:r>
                <w:rPr>
                  <w:b/>
                </w:rPr>
                <w:fldChar w:fldCharType="end"/>
              </w:r>
            </w:p>
          </w:sdtContent>
        </w:sdt>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4436A5" w:rsidRDefault="004436A5">
          <w:pPr>
            <w:spacing w:after="200" w:line="276" w:lineRule="auto"/>
            <w:rPr>
              <w:rFonts w:ascii="Gill Sans MT" w:hAnsi="Gill Sans MT" w:cs="Times New Roman"/>
              <w:b/>
              <w:sz w:val="26"/>
              <w:szCs w:val="26"/>
            </w:rPr>
          </w:pPr>
        </w:p>
        <w:p w:rsidR="00543309" w:rsidRDefault="000A7511">
          <w:pPr>
            <w:spacing w:after="200" w:line="276" w:lineRule="auto"/>
            <w:rPr>
              <w:rFonts w:ascii="Gill Sans MT" w:hAnsi="Gill Sans MT" w:cs="Times New Roman"/>
              <w:b/>
              <w:sz w:val="26"/>
              <w:szCs w:val="26"/>
            </w:rPr>
          </w:pPr>
        </w:p>
      </w:sdtContent>
    </w:sdt>
    <w:p w:rsidR="00B74128" w:rsidRPr="002651E4" w:rsidRDefault="00B74128" w:rsidP="002651E4">
      <w:pPr>
        <w:pStyle w:val="Rubrik1"/>
        <w:spacing w:after="0"/>
        <w:rPr>
          <w:rFonts w:ascii="Gill Sans MT" w:hAnsi="Gill Sans MT"/>
          <w:sz w:val="28"/>
          <w:szCs w:val="28"/>
        </w:rPr>
      </w:pPr>
      <w:bookmarkStart w:id="0" w:name="_Toc313883079"/>
      <w:r w:rsidRPr="002651E4">
        <w:rPr>
          <w:rFonts w:ascii="Gill Sans MT" w:hAnsi="Gill Sans MT"/>
          <w:sz w:val="28"/>
          <w:szCs w:val="28"/>
        </w:rPr>
        <w:t>Statistik</w:t>
      </w:r>
      <w:bookmarkEnd w:id="0"/>
    </w:p>
    <w:p w:rsidR="00B74128" w:rsidRPr="002651E4" w:rsidRDefault="00B74128" w:rsidP="00B74128">
      <w:pPr>
        <w:pStyle w:val="Liststycke"/>
        <w:ind w:left="0"/>
        <w:rPr>
          <w:rFonts w:ascii="Times New Roman" w:hAnsi="Times New Roman" w:cs="Times New Roman"/>
          <w:sz w:val="24"/>
          <w:szCs w:val="24"/>
        </w:rPr>
      </w:pPr>
      <w:r w:rsidRPr="002651E4">
        <w:rPr>
          <w:rFonts w:ascii="Times New Roman" w:hAnsi="Times New Roman" w:cs="Times New Roman"/>
          <w:sz w:val="24"/>
          <w:szCs w:val="24"/>
        </w:rPr>
        <w:t xml:space="preserve">Flyttnettot i Piteå kommun har under 2000-talet varierat mellan -72 (år 2000) till 189 (år 2004). Under 2010 flyttade </w:t>
      </w:r>
      <w:r w:rsidR="00FA4393" w:rsidRPr="002651E4">
        <w:rPr>
          <w:rFonts w:ascii="Times New Roman" w:hAnsi="Times New Roman" w:cs="Times New Roman"/>
          <w:sz w:val="24"/>
          <w:szCs w:val="24"/>
        </w:rPr>
        <w:t xml:space="preserve">det in fler personer än vad som valde att lämna kommunen, flyttnettot låg år 2010 på 53 personer. Fram till andra kvartal 2011 </w:t>
      </w:r>
      <w:r w:rsidR="00347CD2" w:rsidRPr="002651E4">
        <w:rPr>
          <w:rFonts w:ascii="Times New Roman" w:hAnsi="Times New Roman" w:cs="Times New Roman"/>
          <w:sz w:val="24"/>
          <w:szCs w:val="24"/>
        </w:rPr>
        <w:t xml:space="preserve">hade kommunen även då en liknande utveckling, fler personer flytta till än från kommunen och flyttnettot </w:t>
      </w:r>
      <w:r w:rsidR="00FA4393" w:rsidRPr="002651E4">
        <w:rPr>
          <w:rFonts w:ascii="Times New Roman" w:hAnsi="Times New Roman" w:cs="Times New Roman"/>
          <w:sz w:val="24"/>
          <w:szCs w:val="24"/>
        </w:rPr>
        <w:t xml:space="preserve">låg således på 30 personer. </w:t>
      </w:r>
    </w:p>
    <w:p w:rsidR="00FA4393" w:rsidRPr="002651E4" w:rsidRDefault="00FA4393" w:rsidP="00B74128">
      <w:pPr>
        <w:pStyle w:val="Liststycke"/>
        <w:ind w:left="0"/>
        <w:rPr>
          <w:rFonts w:ascii="Times New Roman" w:hAnsi="Times New Roman" w:cs="Times New Roman"/>
          <w:sz w:val="24"/>
          <w:szCs w:val="24"/>
        </w:rPr>
      </w:pPr>
    </w:p>
    <w:p w:rsidR="00B74128" w:rsidRPr="002651E4" w:rsidRDefault="00B74128" w:rsidP="00B74128">
      <w:pPr>
        <w:pStyle w:val="Liststycke"/>
        <w:ind w:left="0"/>
        <w:rPr>
          <w:rFonts w:ascii="Times New Roman" w:hAnsi="Times New Roman" w:cs="Times New Roman"/>
          <w:sz w:val="24"/>
          <w:szCs w:val="24"/>
        </w:rPr>
      </w:pPr>
      <w:r w:rsidRPr="002651E4">
        <w:rPr>
          <w:rFonts w:ascii="Times New Roman" w:hAnsi="Times New Roman" w:cs="Times New Roman"/>
          <w:sz w:val="24"/>
          <w:szCs w:val="24"/>
        </w:rPr>
        <w:t xml:space="preserve">Flyttningar sägs vara den demografiska komponent som har störst och snabbast påverkan på demografins utveckling över tid. Genom att studera flyttnettot efter ålder kan man direkt se hur ålderssammansättningen i kommunen ändras på grund av flyttningar. Åldern på de personer som flyttar från kommunen har bland annat stor betydelse för utvecklingen av kommunens ekonomi, näringsliv och befolkningssammansättning. </w:t>
      </w:r>
    </w:p>
    <w:p w:rsidR="00B74128" w:rsidRPr="002651E4" w:rsidRDefault="00B74128" w:rsidP="00B74128">
      <w:pPr>
        <w:pStyle w:val="Liststycke"/>
        <w:ind w:left="0"/>
        <w:rPr>
          <w:rFonts w:ascii="Times New Roman" w:hAnsi="Times New Roman" w:cs="Times New Roman"/>
          <w:sz w:val="24"/>
          <w:szCs w:val="24"/>
        </w:rPr>
      </w:pPr>
    </w:p>
    <w:p w:rsidR="00B74128" w:rsidRPr="002651E4" w:rsidRDefault="00B74128" w:rsidP="00B74128">
      <w:pPr>
        <w:pStyle w:val="Liststycke"/>
        <w:ind w:left="0"/>
        <w:rPr>
          <w:rFonts w:ascii="Times New Roman" w:hAnsi="Times New Roman" w:cs="Times New Roman"/>
          <w:sz w:val="24"/>
          <w:szCs w:val="24"/>
        </w:rPr>
      </w:pPr>
      <w:r w:rsidRPr="002651E4">
        <w:rPr>
          <w:rFonts w:ascii="Times New Roman" w:hAnsi="Times New Roman" w:cs="Times New Roman"/>
          <w:sz w:val="24"/>
          <w:szCs w:val="24"/>
        </w:rPr>
        <w:t xml:space="preserve">I figuren nedanför ser man flyttnettot (antal inflyttade minus antal utflyttade) i Piteå efter åldern som ett genomsnitt för perioden 2008-2010. Ett negativt värde för en viss ålder betyder att fler flyttar från kommunen än till kommunen i den åldern. I Piteå ser man att personer i åldern 20-28 år har den största utflyttningen. </w:t>
      </w:r>
    </w:p>
    <w:p w:rsidR="00B74128" w:rsidRPr="003670C0" w:rsidRDefault="00B74128" w:rsidP="00B74128">
      <w:pPr>
        <w:pStyle w:val="Liststycke"/>
        <w:ind w:left="0"/>
        <w:rPr>
          <w:sz w:val="16"/>
          <w:szCs w:val="16"/>
        </w:rPr>
      </w:pPr>
    </w:p>
    <w:p w:rsidR="00B74128" w:rsidRDefault="00B74128" w:rsidP="00B74128">
      <w:pPr>
        <w:pStyle w:val="Liststycke"/>
        <w:ind w:left="0"/>
      </w:pPr>
      <w:r w:rsidRPr="00A706B4">
        <w:rPr>
          <w:noProof/>
        </w:rPr>
        <w:drawing>
          <wp:inline distT="0" distB="0" distL="0" distR="0">
            <wp:extent cx="4848225" cy="2095500"/>
            <wp:effectExtent l="0" t="0" r="0" b="0"/>
            <wp:docPr id="5"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4128" w:rsidRPr="003A05EE" w:rsidRDefault="00B74128" w:rsidP="00B74128">
      <w:pPr>
        <w:pStyle w:val="Liststycke"/>
        <w:ind w:left="0"/>
        <w:rPr>
          <w:rFonts w:ascii="Gill Sans MT" w:hAnsi="Gill Sans MT"/>
          <w:i/>
          <w:sz w:val="20"/>
          <w:szCs w:val="20"/>
        </w:rPr>
      </w:pPr>
      <w:r w:rsidRPr="003A05EE">
        <w:rPr>
          <w:rFonts w:ascii="Gill Sans MT" w:hAnsi="Gill Sans MT"/>
          <w:i/>
          <w:sz w:val="20"/>
          <w:szCs w:val="20"/>
        </w:rPr>
        <w:t xml:space="preserve">Figur 1. Flyttnetto efter ålder i Piteå kommun, genomsnitt för perioden 2008-2010 </w:t>
      </w:r>
    </w:p>
    <w:p w:rsidR="00597DFF" w:rsidRDefault="00597DFF" w:rsidP="00B74128">
      <w:pPr>
        <w:pStyle w:val="Liststycke"/>
        <w:ind w:left="0"/>
        <w:outlineLvl w:val="1"/>
        <w:rPr>
          <w:rFonts w:ascii="Gill Sans MT" w:hAnsi="Gill Sans MT"/>
          <w:b/>
          <w:sz w:val="26"/>
          <w:szCs w:val="26"/>
        </w:rPr>
      </w:pPr>
    </w:p>
    <w:p w:rsidR="00B74128" w:rsidRPr="00543309" w:rsidRDefault="00B74128" w:rsidP="00800F60">
      <w:pPr>
        <w:pStyle w:val="Liststycke"/>
        <w:ind w:left="0"/>
        <w:outlineLvl w:val="1"/>
        <w:rPr>
          <w:rFonts w:ascii="Gill Sans MT" w:hAnsi="Gill Sans MT"/>
          <w:b/>
          <w:sz w:val="24"/>
          <w:szCs w:val="24"/>
        </w:rPr>
      </w:pPr>
      <w:bookmarkStart w:id="1" w:name="_Toc313883080"/>
      <w:r w:rsidRPr="00543309">
        <w:rPr>
          <w:rFonts w:ascii="Gill Sans MT" w:hAnsi="Gill Sans MT"/>
          <w:b/>
          <w:sz w:val="24"/>
          <w:szCs w:val="24"/>
        </w:rPr>
        <w:t>Var flyttar man?</w:t>
      </w:r>
      <w:bookmarkEnd w:id="1"/>
    </w:p>
    <w:p w:rsidR="00754190" w:rsidRPr="00754190" w:rsidRDefault="00B74128" w:rsidP="00B74128">
      <w:pPr>
        <w:pStyle w:val="Liststycke"/>
        <w:ind w:left="0"/>
        <w:rPr>
          <w:rFonts w:ascii="Times New Roman" w:hAnsi="Times New Roman" w:cs="Times New Roman"/>
          <w:sz w:val="24"/>
          <w:szCs w:val="24"/>
        </w:rPr>
      </w:pPr>
      <w:r w:rsidRPr="00C05277">
        <w:rPr>
          <w:rFonts w:ascii="Times New Roman" w:hAnsi="Times New Roman" w:cs="Times New Roman"/>
          <w:sz w:val="24"/>
          <w:szCs w:val="24"/>
        </w:rPr>
        <w:t xml:space="preserve">Varifrån personerna som valde att flytta till kommunen samt vart personerna som valde att </w:t>
      </w:r>
      <w:r w:rsidRPr="00754190">
        <w:rPr>
          <w:rFonts w:ascii="Times New Roman" w:hAnsi="Times New Roman" w:cs="Times New Roman"/>
          <w:sz w:val="24"/>
          <w:szCs w:val="24"/>
        </w:rPr>
        <w:t>lämna kommunen flyttade till kan man se i tabellen nedanför. Störst inflyttning hade Piteå kommun år 2010 från annat län i riket</w:t>
      </w:r>
      <w:r w:rsidR="00891F23" w:rsidRPr="00754190">
        <w:rPr>
          <w:rFonts w:ascii="Times New Roman" w:hAnsi="Times New Roman" w:cs="Times New Roman"/>
          <w:sz w:val="24"/>
          <w:szCs w:val="24"/>
        </w:rPr>
        <w:t xml:space="preserve">, och då främst från Umeå, Skellefteå och Stockholms kommun. </w:t>
      </w:r>
      <w:r w:rsidR="001746C9" w:rsidRPr="00754190">
        <w:rPr>
          <w:rFonts w:ascii="Times New Roman" w:hAnsi="Times New Roman" w:cs="Times New Roman"/>
          <w:sz w:val="24"/>
          <w:szCs w:val="24"/>
        </w:rPr>
        <w:t xml:space="preserve">De främsta kommunerna personer valde att flytta från i det egna länet var Luleå följt av Älvsbyn och Boden </w:t>
      </w:r>
      <w:r w:rsidR="00891F23" w:rsidRPr="00754190">
        <w:rPr>
          <w:rFonts w:ascii="Times New Roman" w:hAnsi="Times New Roman" w:cs="Times New Roman"/>
          <w:sz w:val="24"/>
          <w:szCs w:val="24"/>
        </w:rPr>
        <w:t>kommun, och minst antal</w:t>
      </w:r>
      <w:r w:rsidRPr="00754190">
        <w:rPr>
          <w:rFonts w:ascii="Times New Roman" w:hAnsi="Times New Roman" w:cs="Times New Roman"/>
          <w:sz w:val="24"/>
          <w:szCs w:val="24"/>
        </w:rPr>
        <w:t xml:space="preserve"> personer kom från utlandet. </w:t>
      </w:r>
    </w:p>
    <w:p w:rsidR="00754190" w:rsidRPr="00754190" w:rsidRDefault="00754190" w:rsidP="00B74128">
      <w:pPr>
        <w:pStyle w:val="Liststycke"/>
        <w:ind w:left="0"/>
        <w:rPr>
          <w:rFonts w:ascii="Times New Roman" w:hAnsi="Times New Roman" w:cs="Times New Roman"/>
          <w:sz w:val="24"/>
          <w:szCs w:val="24"/>
        </w:rPr>
      </w:pPr>
    </w:p>
    <w:p w:rsidR="00754190" w:rsidRPr="00754190" w:rsidRDefault="00B74128" w:rsidP="00B74128">
      <w:pPr>
        <w:pStyle w:val="Liststycke"/>
        <w:ind w:left="0"/>
        <w:rPr>
          <w:rFonts w:ascii="Times New Roman" w:hAnsi="Times New Roman" w:cs="Times New Roman"/>
          <w:sz w:val="24"/>
          <w:szCs w:val="24"/>
        </w:rPr>
      </w:pPr>
      <w:r w:rsidRPr="00754190">
        <w:rPr>
          <w:rFonts w:ascii="Times New Roman" w:hAnsi="Times New Roman" w:cs="Times New Roman"/>
          <w:sz w:val="24"/>
          <w:szCs w:val="24"/>
        </w:rPr>
        <w:t>Störst utflyttning av personer hade kommunen till annat län i riket</w:t>
      </w:r>
      <w:r w:rsidR="00891F23" w:rsidRPr="00754190">
        <w:rPr>
          <w:rFonts w:ascii="Times New Roman" w:hAnsi="Times New Roman" w:cs="Times New Roman"/>
          <w:sz w:val="24"/>
          <w:szCs w:val="24"/>
        </w:rPr>
        <w:t xml:space="preserve"> och då främst till Umeå, Stockholm och Skellefteå kommun. </w:t>
      </w:r>
      <w:r w:rsidR="001746C9" w:rsidRPr="00754190">
        <w:rPr>
          <w:rFonts w:ascii="Times New Roman" w:hAnsi="Times New Roman" w:cs="Times New Roman"/>
          <w:sz w:val="24"/>
          <w:szCs w:val="24"/>
        </w:rPr>
        <w:t>De f</w:t>
      </w:r>
      <w:r w:rsidR="00891F23" w:rsidRPr="00754190">
        <w:rPr>
          <w:rFonts w:ascii="Times New Roman" w:hAnsi="Times New Roman" w:cs="Times New Roman"/>
          <w:sz w:val="24"/>
          <w:szCs w:val="24"/>
        </w:rPr>
        <w:t>rämst</w:t>
      </w:r>
      <w:r w:rsidR="001746C9" w:rsidRPr="00754190">
        <w:rPr>
          <w:rFonts w:ascii="Times New Roman" w:hAnsi="Times New Roman" w:cs="Times New Roman"/>
          <w:sz w:val="24"/>
          <w:szCs w:val="24"/>
        </w:rPr>
        <w:t>a</w:t>
      </w:r>
      <w:r w:rsidR="00891F23" w:rsidRPr="00754190">
        <w:rPr>
          <w:rFonts w:ascii="Times New Roman" w:hAnsi="Times New Roman" w:cs="Times New Roman"/>
          <w:sz w:val="24"/>
          <w:szCs w:val="24"/>
        </w:rPr>
        <w:t xml:space="preserve"> kommunerna </w:t>
      </w:r>
      <w:r w:rsidR="001746C9" w:rsidRPr="00754190">
        <w:rPr>
          <w:rFonts w:ascii="Times New Roman" w:hAnsi="Times New Roman" w:cs="Times New Roman"/>
          <w:sz w:val="24"/>
          <w:szCs w:val="24"/>
        </w:rPr>
        <w:t xml:space="preserve">personer valde att </w:t>
      </w:r>
      <w:r w:rsidR="00891F23" w:rsidRPr="00754190">
        <w:rPr>
          <w:rFonts w:ascii="Times New Roman" w:hAnsi="Times New Roman" w:cs="Times New Roman"/>
          <w:sz w:val="24"/>
          <w:szCs w:val="24"/>
        </w:rPr>
        <w:t>flytta</w:t>
      </w:r>
      <w:r w:rsidR="00CE50AE" w:rsidRPr="00754190">
        <w:rPr>
          <w:rFonts w:ascii="Times New Roman" w:hAnsi="Times New Roman" w:cs="Times New Roman"/>
          <w:sz w:val="24"/>
          <w:szCs w:val="24"/>
        </w:rPr>
        <w:t xml:space="preserve"> </w:t>
      </w:r>
      <w:r w:rsidR="00891F23" w:rsidRPr="00754190">
        <w:rPr>
          <w:rFonts w:ascii="Times New Roman" w:hAnsi="Times New Roman" w:cs="Times New Roman"/>
          <w:sz w:val="24"/>
          <w:szCs w:val="24"/>
        </w:rPr>
        <w:t>till i det egna länet var Luleå följt av Älvsbyn och Boden kommun,</w:t>
      </w:r>
      <w:r w:rsidRPr="00754190">
        <w:rPr>
          <w:rFonts w:ascii="Times New Roman" w:hAnsi="Times New Roman" w:cs="Times New Roman"/>
          <w:sz w:val="24"/>
          <w:szCs w:val="24"/>
        </w:rPr>
        <w:t xml:space="preserve"> och minst</w:t>
      </w:r>
      <w:r w:rsidR="00891F23" w:rsidRPr="00754190">
        <w:rPr>
          <w:rFonts w:ascii="Times New Roman" w:hAnsi="Times New Roman" w:cs="Times New Roman"/>
          <w:sz w:val="24"/>
          <w:szCs w:val="24"/>
        </w:rPr>
        <w:t xml:space="preserve"> antal personer flyttade</w:t>
      </w:r>
      <w:r w:rsidRPr="00754190">
        <w:rPr>
          <w:rFonts w:ascii="Times New Roman" w:hAnsi="Times New Roman" w:cs="Times New Roman"/>
          <w:sz w:val="24"/>
          <w:szCs w:val="24"/>
        </w:rPr>
        <w:t xml:space="preserve"> till utlandet.</w:t>
      </w:r>
      <w:r w:rsidR="00891F23" w:rsidRPr="00754190">
        <w:rPr>
          <w:rFonts w:ascii="Times New Roman" w:hAnsi="Times New Roman" w:cs="Times New Roman"/>
          <w:sz w:val="24"/>
          <w:szCs w:val="24"/>
        </w:rPr>
        <w:t xml:space="preserve"> </w:t>
      </w:r>
    </w:p>
    <w:p w:rsidR="00754190" w:rsidRDefault="00754190" w:rsidP="00B74128">
      <w:pPr>
        <w:pStyle w:val="Liststycke"/>
        <w:ind w:left="0"/>
        <w:rPr>
          <w:rFonts w:ascii="Times New Roman" w:hAnsi="Times New Roman" w:cs="Times New Roman"/>
          <w:sz w:val="24"/>
          <w:szCs w:val="24"/>
        </w:rPr>
      </w:pPr>
    </w:p>
    <w:p w:rsidR="002651E4" w:rsidRDefault="00B74128" w:rsidP="00754190">
      <w:pPr>
        <w:pStyle w:val="Liststycke"/>
        <w:ind w:left="0"/>
        <w:rPr>
          <w:rFonts w:ascii="Times New Roman" w:hAnsi="Times New Roman" w:cs="Times New Roman"/>
          <w:sz w:val="24"/>
          <w:szCs w:val="24"/>
        </w:rPr>
      </w:pPr>
      <w:r>
        <w:rPr>
          <w:rFonts w:ascii="Times New Roman" w:hAnsi="Times New Roman" w:cs="Times New Roman"/>
          <w:sz w:val="24"/>
          <w:szCs w:val="24"/>
        </w:rPr>
        <w:t>Fram till andra kvartal 2011</w:t>
      </w:r>
      <w:r w:rsidR="009038B6">
        <w:rPr>
          <w:rFonts w:ascii="Times New Roman" w:hAnsi="Times New Roman" w:cs="Times New Roman"/>
          <w:sz w:val="24"/>
          <w:szCs w:val="24"/>
        </w:rPr>
        <w:t xml:space="preserve"> hade kommunen samma in- och utflyttning</w:t>
      </w:r>
      <w:r w:rsidR="00754190">
        <w:rPr>
          <w:rFonts w:ascii="Times New Roman" w:hAnsi="Times New Roman" w:cs="Times New Roman"/>
          <w:sz w:val="24"/>
          <w:szCs w:val="24"/>
        </w:rPr>
        <w:t>s mönster</w:t>
      </w:r>
      <w:r w:rsidR="009038B6">
        <w:rPr>
          <w:rFonts w:ascii="Times New Roman" w:hAnsi="Times New Roman" w:cs="Times New Roman"/>
          <w:sz w:val="24"/>
          <w:szCs w:val="24"/>
        </w:rPr>
        <w:t xml:space="preserve"> som året innan. Störst inflyttning från </w:t>
      </w:r>
      <w:r>
        <w:rPr>
          <w:rFonts w:ascii="Times New Roman" w:hAnsi="Times New Roman" w:cs="Times New Roman"/>
          <w:sz w:val="24"/>
          <w:szCs w:val="24"/>
        </w:rPr>
        <w:t>annat län i riket och minst från utlandet</w:t>
      </w:r>
      <w:r w:rsidR="009038B6">
        <w:rPr>
          <w:rFonts w:ascii="Times New Roman" w:hAnsi="Times New Roman" w:cs="Times New Roman"/>
          <w:sz w:val="24"/>
          <w:szCs w:val="24"/>
        </w:rPr>
        <w:t>, och s</w:t>
      </w:r>
      <w:r>
        <w:rPr>
          <w:rFonts w:ascii="Times New Roman" w:hAnsi="Times New Roman" w:cs="Times New Roman"/>
          <w:sz w:val="24"/>
          <w:szCs w:val="24"/>
        </w:rPr>
        <w:t>törst utflyttning av personer till annat län i riket och minst till utlandet.</w:t>
      </w:r>
      <w:r w:rsidR="009038B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97DFF" w:rsidRDefault="00597DFF" w:rsidP="00597DFF">
      <w:pPr>
        <w:pStyle w:val="Liststycke"/>
        <w:tabs>
          <w:tab w:val="left" w:pos="1560"/>
          <w:tab w:val="left" w:pos="6096"/>
        </w:tabs>
        <w:ind w:left="0"/>
        <w:rPr>
          <w:rFonts w:ascii="Times New Roman" w:hAnsi="Times New Roman" w:cs="Times New Roman"/>
          <w:sz w:val="24"/>
          <w:szCs w:val="24"/>
        </w:rPr>
      </w:pPr>
      <w:r>
        <w:rPr>
          <w:rFonts w:ascii="Times New Roman" w:hAnsi="Times New Roman" w:cs="Times New Roman"/>
          <w:b/>
          <w:sz w:val="24"/>
          <w:szCs w:val="24"/>
        </w:rPr>
        <w:tab/>
      </w:r>
      <w:r w:rsidRPr="00597DFF">
        <w:rPr>
          <w:rFonts w:ascii="Times New Roman" w:hAnsi="Times New Roman" w:cs="Times New Roman"/>
          <w:b/>
          <w:sz w:val="28"/>
          <w:szCs w:val="28"/>
        </w:rPr>
        <w:t>Inflyttare</w:t>
      </w:r>
      <w:r>
        <w:rPr>
          <w:rFonts w:ascii="Times New Roman" w:hAnsi="Times New Roman" w:cs="Times New Roman"/>
          <w:sz w:val="24"/>
          <w:szCs w:val="24"/>
        </w:rPr>
        <w:tab/>
      </w:r>
      <w:r w:rsidRPr="00597DFF">
        <w:rPr>
          <w:rFonts w:ascii="Times New Roman" w:hAnsi="Times New Roman" w:cs="Times New Roman"/>
          <w:b/>
          <w:sz w:val="28"/>
          <w:szCs w:val="28"/>
        </w:rPr>
        <w:t>Utflyttare</w:t>
      </w:r>
    </w:p>
    <w:tbl>
      <w:tblPr>
        <w:tblStyle w:val="Mellanmrkskuggning1-dekorfrg4"/>
        <w:tblW w:w="9322" w:type="dxa"/>
        <w:tblLayout w:type="fixed"/>
        <w:tblLook w:val="04A0" w:firstRow="1" w:lastRow="0" w:firstColumn="1" w:lastColumn="0" w:noHBand="0" w:noVBand="1"/>
      </w:tblPr>
      <w:tblGrid>
        <w:gridCol w:w="2235"/>
        <w:gridCol w:w="1275"/>
        <w:gridCol w:w="1095"/>
        <w:gridCol w:w="2307"/>
        <w:gridCol w:w="1276"/>
        <w:gridCol w:w="1134"/>
      </w:tblGrid>
      <w:tr w:rsidR="00597DFF" w:rsidTr="00597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597DFF" w:rsidRDefault="00597DFF" w:rsidP="00B74128">
            <w:pPr>
              <w:pStyle w:val="Liststycke"/>
              <w:ind w:left="0"/>
              <w:rPr>
                <w:rFonts w:ascii="Times New Roman" w:hAnsi="Times New Roman" w:cs="Times New Roman"/>
                <w:sz w:val="24"/>
                <w:szCs w:val="24"/>
              </w:rPr>
            </w:pPr>
          </w:p>
        </w:tc>
        <w:tc>
          <w:tcPr>
            <w:tcW w:w="1275" w:type="dxa"/>
          </w:tcPr>
          <w:p w:rsidR="00597DFF" w:rsidRDefault="00597DFF" w:rsidP="00594C4D">
            <w:pPr>
              <w:pStyle w:val="Liststycke"/>
              <w:ind w:left="0"/>
              <w:cnfStyle w:val="100000000000" w:firstRow="1" w:lastRow="0" w:firstColumn="0" w:lastColumn="0" w:oddVBand="0" w:evenVBand="0" w:oddHBand="0" w:evenHBand="0" w:firstRowFirstColumn="0" w:firstRowLastColumn="0" w:lastRowFirstColumn="0" w:lastRowLastColumn="0"/>
            </w:pPr>
            <w:r>
              <w:t>År 2010</w:t>
            </w:r>
          </w:p>
        </w:tc>
        <w:tc>
          <w:tcPr>
            <w:tcW w:w="1095" w:type="dxa"/>
            <w:tcBorders>
              <w:right w:val="single" w:sz="4" w:space="0" w:color="auto"/>
            </w:tcBorders>
          </w:tcPr>
          <w:p w:rsidR="00597DFF" w:rsidRDefault="00597DFF" w:rsidP="00594C4D">
            <w:pPr>
              <w:pStyle w:val="Liststycke"/>
              <w:ind w:left="0"/>
              <w:cnfStyle w:val="100000000000" w:firstRow="1" w:lastRow="0" w:firstColumn="0" w:lastColumn="0" w:oddVBand="0" w:evenVBand="0" w:oddHBand="0" w:evenHBand="0" w:firstRowFirstColumn="0" w:firstRowLastColumn="0" w:lastRowFirstColumn="0" w:lastRowLastColumn="0"/>
            </w:pPr>
            <w:r>
              <w:t>Kvartal 2, 2011</w:t>
            </w:r>
          </w:p>
        </w:tc>
        <w:tc>
          <w:tcPr>
            <w:tcW w:w="2307" w:type="dxa"/>
            <w:tcBorders>
              <w:left w:val="single" w:sz="4" w:space="0" w:color="auto"/>
            </w:tcBorders>
          </w:tcPr>
          <w:p w:rsidR="00597DFF" w:rsidRDefault="00597DFF" w:rsidP="00B74128">
            <w:pPr>
              <w:pStyle w:val="Liststycke"/>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Pr>
          <w:p w:rsidR="00597DFF" w:rsidRDefault="00597DFF" w:rsidP="00594C4D">
            <w:pPr>
              <w:pStyle w:val="Liststycke"/>
              <w:ind w:left="0"/>
              <w:cnfStyle w:val="100000000000" w:firstRow="1" w:lastRow="0" w:firstColumn="0" w:lastColumn="0" w:oddVBand="0" w:evenVBand="0" w:oddHBand="0" w:evenHBand="0" w:firstRowFirstColumn="0" w:firstRowLastColumn="0" w:lastRowFirstColumn="0" w:lastRowLastColumn="0"/>
            </w:pPr>
            <w:r>
              <w:t>År 2010</w:t>
            </w:r>
          </w:p>
        </w:tc>
        <w:tc>
          <w:tcPr>
            <w:tcW w:w="1134" w:type="dxa"/>
          </w:tcPr>
          <w:p w:rsidR="00597DFF" w:rsidRDefault="00597DFF" w:rsidP="00594C4D">
            <w:pPr>
              <w:pStyle w:val="Liststycke"/>
              <w:ind w:left="0"/>
              <w:cnfStyle w:val="100000000000" w:firstRow="1" w:lastRow="0" w:firstColumn="0" w:lastColumn="0" w:oddVBand="0" w:evenVBand="0" w:oddHBand="0" w:evenHBand="0" w:firstRowFirstColumn="0" w:firstRowLastColumn="0" w:lastRowFirstColumn="0" w:lastRowLastColumn="0"/>
            </w:pPr>
            <w:r>
              <w:t xml:space="preserve">Kvartal 2, 2011 </w:t>
            </w:r>
          </w:p>
        </w:tc>
      </w:tr>
      <w:tr w:rsidR="00597DFF" w:rsidTr="00597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597DFF" w:rsidRPr="001E5527" w:rsidRDefault="00597DFF" w:rsidP="00594C4D">
            <w:pPr>
              <w:pStyle w:val="Liststycke"/>
              <w:ind w:left="0"/>
              <w:rPr>
                <w:b w:val="0"/>
              </w:rPr>
            </w:pPr>
            <w:r w:rsidRPr="001E5527">
              <w:rPr>
                <w:b w:val="0"/>
              </w:rPr>
              <w:t>Annan kommun i egna länet</w:t>
            </w:r>
          </w:p>
        </w:tc>
        <w:tc>
          <w:tcPr>
            <w:tcW w:w="1275" w:type="dxa"/>
          </w:tcPr>
          <w:p w:rsidR="00597DFF" w:rsidRDefault="00597DFF" w:rsidP="00594C4D">
            <w:pPr>
              <w:pStyle w:val="Liststycke"/>
              <w:ind w:left="0"/>
              <w:cnfStyle w:val="000000100000" w:firstRow="0" w:lastRow="0" w:firstColumn="0" w:lastColumn="0" w:oddVBand="0" w:evenVBand="0" w:oddHBand="1" w:evenHBand="0" w:firstRowFirstColumn="0" w:firstRowLastColumn="0" w:lastRowFirstColumn="0" w:lastRowLastColumn="0"/>
            </w:pPr>
            <w:r>
              <w:t>556</w:t>
            </w:r>
          </w:p>
        </w:tc>
        <w:tc>
          <w:tcPr>
            <w:tcW w:w="1095" w:type="dxa"/>
            <w:tcBorders>
              <w:right w:val="single" w:sz="4" w:space="0" w:color="auto"/>
            </w:tcBorders>
          </w:tcPr>
          <w:p w:rsidR="00597DFF" w:rsidRDefault="00597DFF" w:rsidP="00594C4D">
            <w:pPr>
              <w:pStyle w:val="Liststycke"/>
              <w:ind w:left="0"/>
              <w:cnfStyle w:val="000000100000" w:firstRow="0" w:lastRow="0" w:firstColumn="0" w:lastColumn="0" w:oddVBand="0" w:evenVBand="0" w:oddHBand="1" w:evenHBand="0" w:firstRowFirstColumn="0" w:firstRowLastColumn="0" w:lastRowFirstColumn="0" w:lastRowLastColumn="0"/>
            </w:pPr>
            <w:r>
              <w:t>245</w:t>
            </w:r>
          </w:p>
        </w:tc>
        <w:tc>
          <w:tcPr>
            <w:tcW w:w="2307" w:type="dxa"/>
            <w:tcBorders>
              <w:left w:val="single" w:sz="4" w:space="0" w:color="auto"/>
            </w:tcBorders>
          </w:tcPr>
          <w:p w:rsidR="00597DFF" w:rsidRDefault="00597DFF" w:rsidP="00594C4D">
            <w:pPr>
              <w:pStyle w:val="Liststycke"/>
              <w:ind w:left="0"/>
              <w:cnfStyle w:val="000000100000" w:firstRow="0" w:lastRow="0" w:firstColumn="0" w:lastColumn="0" w:oddVBand="0" w:evenVBand="0" w:oddHBand="1" w:evenHBand="0" w:firstRowFirstColumn="0" w:firstRowLastColumn="0" w:lastRowFirstColumn="0" w:lastRowLastColumn="0"/>
            </w:pPr>
            <w:r>
              <w:t>Annan kommun i egna länet</w:t>
            </w:r>
          </w:p>
        </w:tc>
        <w:tc>
          <w:tcPr>
            <w:tcW w:w="1276" w:type="dxa"/>
          </w:tcPr>
          <w:p w:rsidR="00597DFF" w:rsidRDefault="00597DFF" w:rsidP="00594C4D">
            <w:pPr>
              <w:pStyle w:val="Liststycke"/>
              <w:ind w:left="0"/>
              <w:cnfStyle w:val="000000100000" w:firstRow="0" w:lastRow="0" w:firstColumn="0" w:lastColumn="0" w:oddVBand="0" w:evenVBand="0" w:oddHBand="1" w:evenHBand="0" w:firstRowFirstColumn="0" w:firstRowLastColumn="0" w:lastRowFirstColumn="0" w:lastRowLastColumn="0"/>
            </w:pPr>
            <w:r>
              <w:t>446</w:t>
            </w:r>
          </w:p>
        </w:tc>
        <w:tc>
          <w:tcPr>
            <w:tcW w:w="1134" w:type="dxa"/>
          </w:tcPr>
          <w:p w:rsidR="00597DFF" w:rsidRDefault="00597DFF" w:rsidP="00594C4D">
            <w:pPr>
              <w:pStyle w:val="Liststycke"/>
              <w:ind w:left="0"/>
              <w:cnfStyle w:val="000000100000" w:firstRow="0" w:lastRow="0" w:firstColumn="0" w:lastColumn="0" w:oddVBand="0" w:evenVBand="0" w:oddHBand="1" w:evenHBand="0" w:firstRowFirstColumn="0" w:firstRowLastColumn="0" w:lastRowFirstColumn="0" w:lastRowLastColumn="0"/>
            </w:pPr>
            <w:r>
              <w:t>190</w:t>
            </w:r>
          </w:p>
        </w:tc>
      </w:tr>
      <w:tr w:rsidR="00597DFF" w:rsidTr="00597D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597DFF" w:rsidRPr="001E5527" w:rsidRDefault="00597DFF" w:rsidP="00594C4D">
            <w:pPr>
              <w:pStyle w:val="Liststycke"/>
              <w:ind w:left="0"/>
              <w:rPr>
                <w:b w:val="0"/>
              </w:rPr>
            </w:pPr>
            <w:r w:rsidRPr="001E5527">
              <w:rPr>
                <w:b w:val="0"/>
              </w:rPr>
              <w:t>Annat län i riket</w:t>
            </w:r>
          </w:p>
        </w:tc>
        <w:tc>
          <w:tcPr>
            <w:tcW w:w="1275" w:type="dxa"/>
          </w:tcPr>
          <w:p w:rsidR="00597DFF" w:rsidRDefault="00597DFF" w:rsidP="00594C4D">
            <w:pPr>
              <w:pStyle w:val="Liststycke"/>
              <w:ind w:left="0"/>
              <w:cnfStyle w:val="000000010000" w:firstRow="0" w:lastRow="0" w:firstColumn="0" w:lastColumn="0" w:oddVBand="0" w:evenVBand="0" w:oddHBand="0" w:evenHBand="1" w:firstRowFirstColumn="0" w:firstRowLastColumn="0" w:lastRowFirstColumn="0" w:lastRowLastColumn="0"/>
            </w:pPr>
            <w:r>
              <w:t>792</w:t>
            </w:r>
          </w:p>
        </w:tc>
        <w:tc>
          <w:tcPr>
            <w:tcW w:w="1095" w:type="dxa"/>
            <w:tcBorders>
              <w:right w:val="single" w:sz="4" w:space="0" w:color="auto"/>
            </w:tcBorders>
          </w:tcPr>
          <w:p w:rsidR="00597DFF" w:rsidRDefault="00597DFF" w:rsidP="00594C4D">
            <w:pPr>
              <w:pStyle w:val="Liststycke"/>
              <w:ind w:left="0"/>
              <w:cnfStyle w:val="000000010000" w:firstRow="0" w:lastRow="0" w:firstColumn="0" w:lastColumn="0" w:oddVBand="0" w:evenVBand="0" w:oddHBand="0" w:evenHBand="1" w:firstRowFirstColumn="0" w:firstRowLastColumn="0" w:lastRowFirstColumn="0" w:lastRowLastColumn="0"/>
            </w:pPr>
            <w:r>
              <w:t>324</w:t>
            </w:r>
          </w:p>
        </w:tc>
        <w:tc>
          <w:tcPr>
            <w:tcW w:w="2307" w:type="dxa"/>
            <w:tcBorders>
              <w:left w:val="single" w:sz="4" w:space="0" w:color="auto"/>
            </w:tcBorders>
          </w:tcPr>
          <w:p w:rsidR="00597DFF" w:rsidRDefault="00597DFF" w:rsidP="00594C4D">
            <w:pPr>
              <w:pStyle w:val="Liststycke"/>
              <w:ind w:left="0"/>
              <w:cnfStyle w:val="000000010000" w:firstRow="0" w:lastRow="0" w:firstColumn="0" w:lastColumn="0" w:oddVBand="0" w:evenVBand="0" w:oddHBand="0" w:evenHBand="1" w:firstRowFirstColumn="0" w:firstRowLastColumn="0" w:lastRowFirstColumn="0" w:lastRowLastColumn="0"/>
            </w:pPr>
            <w:r>
              <w:t>Annat län i riket</w:t>
            </w:r>
          </w:p>
        </w:tc>
        <w:tc>
          <w:tcPr>
            <w:tcW w:w="1276" w:type="dxa"/>
          </w:tcPr>
          <w:p w:rsidR="00597DFF" w:rsidRDefault="00597DFF" w:rsidP="00594C4D">
            <w:pPr>
              <w:pStyle w:val="Liststycke"/>
              <w:ind w:left="0"/>
              <w:cnfStyle w:val="000000010000" w:firstRow="0" w:lastRow="0" w:firstColumn="0" w:lastColumn="0" w:oddVBand="0" w:evenVBand="0" w:oddHBand="0" w:evenHBand="1" w:firstRowFirstColumn="0" w:firstRowLastColumn="0" w:lastRowFirstColumn="0" w:lastRowLastColumn="0"/>
            </w:pPr>
            <w:r>
              <w:t>896</w:t>
            </w:r>
          </w:p>
        </w:tc>
        <w:tc>
          <w:tcPr>
            <w:tcW w:w="1134" w:type="dxa"/>
          </w:tcPr>
          <w:p w:rsidR="00597DFF" w:rsidRDefault="00597DFF" w:rsidP="00594C4D">
            <w:pPr>
              <w:pStyle w:val="Liststycke"/>
              <w:ind w:left="0"/>
              <w:cnfStyle w:val="000000010000" w:firstRow="0" w:lastRow="0" w:firstColumn="0" w:lastColumn="0" w:oddVBand="0" w:evenVBand="0" w:oddHBand="0" w:evenHBand="1" w:firstRowFirstColumn="0" w:firstRowLastColumn="0" w:lastRowFirstColumn="0" w:lastRowLastColumn="0"/>
            </w:pPr>
            <w:r>
              <w:t>344</w:t>
            </w:r>
          </w:p>
        </w:tc>
      </w:tr>
      <w:tr w:rsidR="00597DFF" w:rsidTr="00597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597DFF" w:rsidRPr="001E5527" w:rsidRDefault="00597DFF" w:rsidP="00594C4D">
            <w:pPr>
              <w:pStyle w:val="Liststycke"/>
              <w:ind w:left="0"/>
              <w:rPr>
                <w:b w:val="0"/>
              </w:rPr>
            </w:pPr>
            <w:r w:rsidRPr="001E5527">
              <w:rPr>
                <w:b w:val="0"/>
              </w:rPr>
              <w:t>Utlandet</w:t>
            </w:r>
          </w:p>
        </w:tc>
        <w:tc>
          <w:tcPr>
            <w:tcW w:w="1275" w:type="dxa"/>
          </w:tcPr>
          <w:p w:rsidR="00597DFF" w:rsidRDefault="00597DFF" w:rsidP="00594C4D">
            <w:pPr>
              <w:pStyle w:val="Liststycke"/>
              <w:ind w:left="0"/>
              <w:cnfStyle w:val="000000100000" w:firstRow="0" w:lastRow="0" w:firstColumn="0" w:lastColumn="0" w:oddVBand="0" w:evenVBand="0" w:oddHBand="1" w:evenHBand="0" w:firstRowFirstColumn="0" w:firstRowLastColumn="0" w:lastRowFirstColumn="0" w:lastRowLastColumn="0"/>
            </w:pPr>
            <w:r>
              <w:t>124</w:t>
            </w:r>
          </w:p>
        </w:tc>
        <w:tc>
          <w:tcPr>
            <w:tcW w:w="1095" w:type="dxa"/>
            <w:tcBorders>
              <w:right w:val="single" w:sz="4" w:space="0" w:color="auto"/>
            </w:tcBorders>
          </w:tcPr>
          <w:p w:rsidR="00597DFF" w:rsidRDefault="00597DFF" w:rsidP="00594C4D">
            <w:pPr>
              <w:pStyle w:val="Liststycke"/>
              <w:ind w:left="0"/>
              <w:cnfStyle w:val="000000100000" w:firstRow="0" w:lastRow="0" w:firstColumn="0" w:lastColumn="0" w:oddVBand="0" w:evenVBand="0" w:oddHBand="1" w:evenHBand="0" w:firstRowFirstColumn="0" w:firstRowLastColumn="0" w:lastRowFirstColumn="0" w:lastRowLastColumn="0"/>
            </w:pPr>
            <w:r>
              <w:t>51</w:t>
            </w:r>
          </w:p>
        </w:tc>
        <w:tc>
          <w:tcPr>
            <w:tcW w:w="2307" w:type="dxa"/>
            <w:tcBorders>
              <w:left w:val="single" w:sz="4" w:space="0" w:color="auto"/>
            </w:tcBorders>
          </w:tcPr>
          <w:p w:rsidR="00597DFF" w:rsidRDefault="00597DFF" w:rsidP="00594C4D">
            <w:pPr>
              <w:pStyle w:val="Liststycke"/>
              <w:ind w:left="0"/>
              <w:cnfStyle w:val="000000100000" w:firstRow="0" w:lastRow="0" w:firstColumn="0" w:lastColumn="0" w:oddVBand="0" w:evenVBand="0" w:oddHBand="1" w:evenHBand="0" w:firstRowFirstColumn="0" w:firstRowLastColumn="0" w:lastRowFirstColumn="0" w:lastRowLastColumn="0"/>
            </w:pPr>
            <w:r>
              <w:t>Utlandet</w:t>
            </w:r>
          </w:p>
        </w:tc>
        <w:tc>
          <w:tcPr>
            <w:tcW w:w="1276" w:type="dxa"/>
          </w:tcPr>
          <w:p w:rsidR="00597DFF" w:rsidRDefault="00597DFF" w:rsidP="00594C4D">
            <w:pPr>
              <w:pStyle w:val="Liststycke"/>
              <w:ind w:left="0"/>
              <w:cnfStyle w:val="000000100000" w:firstRow="0" w:lastRow="0" w:firstColumn="0" w:lastColumn="0" w:oddVBand="0" w:evenVBand="0" w:oddHBand="1" w:evenHBand="0" w:firstRowFirstColumn="0" w:firstRowLastColumn="0" w:lastRowFirstColumn="0" w:lastRowLastColumn="0"/>
            </w:pPr>
            <w:r>
              <w:t>77</w:t>
            </w:r>
          </w:p>
        </w:tc>
        <w:tc>
          <w:tcPr>
            <w:tcW w:w="1134" w:type="dxa"/>
          </w:tcPr>
          <w:p w:rsidR="00597DFF" w:rsidRDefault="00597DFF" w:rsidP="00594C4D">
            <w:pPr>
              <w:pStyle w:val="Liststycke"/>
              <w:ind w:left="0"/>
              <w:cnfStyle w:val="000000100000" w:firstRow="0" w:lastRow="0" w:firstColumn="0" w:lastColumn="0" w:oddVBand="0" w:evenVBand="0" w:oddHBand="1" w:evenHBand="0" w:firstRowFirstColumn="0" w:firstRowLastColumn="0" w:lastRowFirstColumn="0" w:lastRowLastColumn="0"/>
            </w:pPr>
            <w:r>
              <w:t>56</w:t>
            </w:r>
          </w:p>
        </w:tc>
      </w:tr>
      <w:tr w:rsidR="00597DFF" w:rsidTr="00597D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597DFF" w:rsidRPr="001E5527" w:rsidRDefault="00597DFF" w:rsidP="00594C4D">
            <w:pPr>
              <w:pStyle w:val="Liststycke"/>
              <w:ind w:left="0"/>
            </w:pPr>
            <w:r w:rsidRPr="001E5527">
              <w:t>Totalt</w:t>
            </w:r>
          </w:p>
        </w:tc>
        <w:tc>
          <w:tcPr>
            <w:tcW w:w="1275" w:type="dxa"/>
          </w:tcPr>
          <w:p w:rsidR="00597DFF" w:rsidRPr="001E5527" w:rsidRDefault="00597DFF" w:rsidP="00594C4D">
            <w:pPr>
              <w:pStyle w:val="Liststycke"/>
              <w:ind w:left="0"/>
              <w:cnfStyle w:val="000000010000" w:firstRow="0" w:lastRow="0" w:firstColumn="0" w:lastColumn="0" w:oddVBand="0" w:evenVBand="0" w:oddHBand="0" w:evenHBand="1" w:firstRowFirstColumn="0" w:firstRowLastColumn="0" w:lastRowFirstColumn="0" w:lastRowLastColumn="0"/>
              <w:rPr>
                <w:b/>
              </w:rPr>
            </w:pPr>
            <w:r w:rsidRPr="001E5527">
              <w:rPr>
                <w:b/>
              </w:rPr>
              <w:t>1 472</w:t>
            </w:r>
          </w:p>
        </w:tc>
        <w:tc>
          <w:tcPr>
            <w:tcW w:w="1095" w:type="dxa"/>
            <w:tcBorders>
              <w:right w:val="single" w:sz="4" w:space="0" w:color="auto"/>
            </w:tcBorders>
          </w:tcPr>
          <w:p w:rsidR="00597DFF" w:rsidRPr="001E5527" w:rsidRDefault="00597DFF" w:rsidP="00594C4D">
            <w:pPr>
              <w:pStyle w:val="Liststycke"/>
              <w:ind w:left="0"/>
              <w:cnfStyle w:val="000000010000" w:firstRow="0" w:lastRow="0" w:firstColumn="0" w:lastColumn="0" w:oddVBand="0" w:evenVBand="0" w:oddHBand="0" w:evenHBand="1" w:firstRowFirstColumn="0" w:firstRowLastColumn="0" w:lastRowFirstColumn="0" w:lastRowLastColumn="0"/>
              <w:rPr>
                <w:b/>
              </w:rPr>
            </w:pPr>
            <w:r>
              <w:rPr>
                <w:b/>
              </w:rPr>
              <w:t>620</w:t>
            </w:r>
          </w:p>
        </w:tc>
        <w:tc>
          <w:tcPr>
            <w:tcW w:w="2307" w:type="dxa"/>
            <w:tcBorders>
              <w:left w:val="single" w:sz="4" w:space="0" w:color="auto"/>
            </w:tcBorders>
          </w:tcPr>
          <w:p w:rsidR="00597DFF" w:rsidRPr="001E5527" w:rsidRDefault="00597DFF" w:rsidP="00594C4D">
            <w:pPr>
              <w:pStyle w:val="Liststycke"/>
              <w:ind w:left="0"/>
              <w:cnfStyle w:val="000000010000" w:firstRow="0" w:lastRow="0" w:firstColumn="0" w:lastColumn="0" w:oddVBand="0" w:evenVBand="0" w:oddHBand="0" w:evenHBand="1" w:firstRowFirstColumn="0" w:firstRowLastColumn="0" w:lastRowFirstColumn="0" w:lastRowLastColumn="0"/>
              <w:rPr>
                <w:b/>
              </w:rPr>
            </w:pPr>
            <w:r w:rsidRPr="001E5527">
              <w:rPr>
                <w:b/>
              </w:rPr>
              <w:t>Totalt</w:t>
            </w:r>
          </w:p>
        </w:tc>
        <w:tc>
          <w:tcPr>
            <w:tcW w:w="1276" w:type="dxa"/>
          </w:tcPr>
          <w:p w:rsidR="00597DFF" w:rsidRPr="001E5527" w:rsidRDefault="00597DFF" w:rsidP="00594C4D">
            <w:pPr>
              <w:pStyle w:val="Liststycke"/>
              <w:ind w:left="0"/>
              <w:cnfStyle w:val="000000010000" w:firstRow="0" w:lastRow="0" w:firstColumn="0" w:lastColumn="0" w:oddVBand="0" w:evenVBand="0" w:oddHBand="0" w:evenHBand="1" w:firstRowFirstColumn="0" w:firstRowLastColumn="0" w:lastRowFirstColumn="0" w:lastRowLastColumn="0"/>
              <w:rPr>
                <w:b/>
              </w:rPr>
            </w:pPr>
            <w:r w:rsidRPr="001E5527">
              <w:rPr>
                <w:b/>
              </w:rPr>
              <w:t>1 419</w:t>
            </w:r>
          </w:p>
        </w:tc>
        <w:tc>
          <w:tcPr>
            <w:tcW w:w="1134" w:type="dxa"/>
          </w:tcPr>
          <w:p w:rsidR="00597DFF" w:rsidRPr="001E5527" w:rsidRDefault="00597DFF" w:rsidP="00594C4D">
            <w:pPr>
              <w:pStyle w:val="Liststycke"/>
              <w:ind w:left="0"/>
              <w:cnfStyle w:val="000000010000" w:firstRow="0" w:lastRow="0" w:firstColumn="0" w:lastColumn="0" w:oddVBand="0" w:evenVBand="0" w:oddHBand="0" w:evenHBand="1" w:firstRowFirstColumn="0" w:firstRowLastColumn="0" w:lastRowFirstColumn="0" w:lastRowLastColumn="0"/>
              <w:rPr>
                <w:b/>
              </w:rPr>
            </w:pPr>
            <w:r>
              <w:rPr>
                <w:b/>
              </w:rPr>
              <w:t>590</w:t>
            </w:r>
          </w:p>
        </w:tc>
      </w:tr>
    </w:tbl>
    <w:p w:rsidR="00B74128" w:rsidRPr="0034088A" w:rsidRDefault="00B74128" w:rsidP="00B74128">
      <w:pPr>
        <w:pStyle w:val="Liststycke"/>
        <w:ind w:left="0"/>
        <w:rPr>
          <w:i/>
          <w:sz w:val="20"/>
          <w:szCs w:val="20"/>
        </w:rPr>
      </w:pPr>
      <w:r>
        <w:rPr>
          <w:i/>
          <w:sz w:val="20"/>
          <w:szCs w:val="20"/>
        </w:rPr>
        <w:t xml:space="preserve">Piteå kommuns in- och utflyttning år 2010 samt andra kvartal år 2011 </w:t>
      </w:r>
    </w:p>
    <w:p w:rsidR="00440E8A" w:rsidRDefault="00440E8A" w:rsidP="00B74128">
      <w:pPr>
        <w:pStyle w:val="Liststycke"/>
        <w:ind w:left="0"/>
        <w:outlineLvl w:val="1"/>
        <w:rPr>
          <w:rFonts w:ascii="Gill Sans MT" w:hAnsi="Gill Sans MT"/>
          <w:b/>
          <w:sz w:val="26"/>
          <w:szCs w:val="26"/>
        </w:rPr>
      </w:pPr>
    </w:p>
    <w:p w:rsidR="00B74128" w:rsidRPr="00543309" w:rsidRDefault="00B74128" w:rsidP="00800F60">
      <w:pPr>
        <w:pStyle w:val="Liststycke"/>
        <w:ind w:left="0"/>
        <w:outlineLvl w:val="1"/>
        <w:rPr>
          <w:rFonts w:ascii="Gill Sans MT" w:hAnsi="Gill Sans MT"/>
          <w:b/>
          <w:sz w:val="24"/>
          <w:szCs w:val="24"/>
        </w:rPr>
      </w:pPr>
      <w:bookmarkStart w:id="2" w:name="_Toc313883081"/>
      <w:r w:rsidRPr="00543309">
        <w:rPr>
          <w:rFonts w:ascii="Gill Sans MT" w:hAnsi="Gill Sans MT"/>
          <w:b/>
          <w:sz w:val="24"/>
          <w:szCs w:val="24"/>
        </w:rPr>
        <w:t>Flyttbenägenhet hos män och kvinnor i Piteå</w:t>
      </w:r>
      <w:bookmarkEnd w:id="2"/>
    </w:p>
    <w:p w:rsidR="00B74128" w:rsidRPr="002651E4" w:rsidRDefault="00B74128" w:rsidP="00B74128">
      <w:pPr>
        <w:pStyle w:val="Liststycke"/>
        <w:ind w:left="0"/>
        <w:rPr>
          <w:rFonts w:ascii="Gill Sans MT" w:hAnsi="Gill Sans MT"/>
        </w:rPr>
      </w:pPr>
      <w:r w:rsidRPr="00C05277">
        <w:rPr>
          <w:rFonts w:ascii="Times New Roman" w:hAnsi="Times New Roman" w:cs="Times New Roman"/>
          <w:sz w:val="24"/>
          <w:szCs w:val="24"/>
        </w:rPr>
        <w:t xml:space="preserve">Flyttbenägenheten visar på sannolikheten, under ett år, att en person i en viss ålder </w:t>
      </w:r>
      <w:r w:rsidR="00597DFF">
        <w:rPr>
          <w:rFonts w:ascii="Times New Roman" w:hAnsi="Times New Roman" w:cs="Times New Roman"/>
          <w:sz w:val="24"/>
          <w:szCs w:val="24"/>
        </w:rPr>
        <w:t xml:space="preserve">kommer att </w:t>
      </w:r>
      <w:r w:rsidRPr="00C05277">
        <w:rPr>
          <w:rFonts w:ascii="Times New Roman" w:hAnsi="Times New Roman" w:cs="Times New Roman"/>
          <w:sz w:val="24"/>
          <w:szCs w:val="24"/>
        </w:rPr>
        <w:t>flyttar från kommunen. I Piteå kommun tenderar personer i åldern 23 år ha den högsta flyttbenägenhet med 0,21. Detta innebär att 21 procent av alla 23-åringar under ett givet år flyttar från kommunen (inkluderar inte flyttningar inom kommunen</w:t>
      </w:r>
      <w:r w:rsidRPr="003A05EE">
        <w:rPr>
          <w:rFonts w:ascii="Gill Sans MT" w:hAnsi="Gill Sans MT"/>
        </w:rPr>
        <w:t xml:space="preserve">). </w:t>
      </w:r>
    </w:p>
    <w:p w:rsidR="00B74128" w:rsidRDefault="00B74128" w:rsidP="00B74128">
      <w:pPr>
        <w:pStyle w:val="Liststycke"/>
        <w:ind w:left="0"/>
      </w:pPr>
      <w:r w:rsidRPr="002C41F3">
        <w:rPr>
          <w:noProof/>
          <w:color w:val="0070C0"/>
        </w:rPr>
        <w:drawing>
          <wp:inline distT="0" distB="0" distL="0" distR="0">
            <wp:extent cx="5324475" cy="3457575"/>
            <wp:effectExtent l="0" t="0" r="0" b="0"/>
            <wp:docPr id="7"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4128" w:rsidRPr="003A05EE" w:rsidRDefault="00B74128" w:rsidP="00B74128">
      <w:pPr>
        <w:pStyle w:val="Liststycke"/>
        <w:ind w:left="0"/>
        <w:rPr>
          <w:rFonts w:ascii="Gill Sans MT" w:hAnsi="Gill Sans MT"/>
          <w:i/>
          <w:sz w:val="20"/>
          <w:szCs w:val="20"/>
        </w:rPr>
      </w:pPr>
      <w:r w:rsidRPr="003A05EE">
        <w:rPr>
          <w:rFonts w:ascii="Gill Sans MT" w:hAnsi="Gill Sans MT"/>
          <w:i/>
          <w:sz w:val="20"/>
          <w:szCs w:val="20"/>
        </w:rPr>
        <w:t>Figur 2. Piteå kommuns flyttbenägenhet efter ålder och kön, som geno</w:t>
      </w:r>
      <w:r>
        <w:rPr>
          <w:rFonts w:ascii="Gill Sans MT" w:hAnsi="Gill Sans MT"/>
          <w:i/>
          <w:sz w:val="20"/>
          <w:szCs w:val="20"/>
        </w:rPr>
        <w:t xml:space="preserve">msnitt för perioden 2008-2010. </w:t>
      </w:r>
    </w:p>
    <w:p w:rsidR="00B74128" w:rsidRDefault="00B74128" w:rsidP="00B74128">
      <w:pPr>
        <w:pStyle w:val="Liststycke"/>
        <w:ind w:left="0"/>
      </w:pPr>
    </w:p>
    <w:p w:rsidR="00B74128" w:rsidRPr="00C05277" w:rsidRDefault="00B74128" w:rsidP="00B74128">
      <w:pPr>
        <w:pStyle w:val="Liststycke"/>
        <w:ind w:left="0"/>
        <w:rPr>
          <w:rFonts w:ascii="Times New Roman" w:hAnsi="Times New Roman" w:cs="Times New Roman"/>
          <w:sz w:val="24"/>
          <w:szCs w:val="24"/>
        </w:rPr>
      </w:pPr>
      <w:r w:rsidRPr="00C05277">
        <w:rPr>
          <w:rFonts w:ascii="Times New Roman" w:hAnsi="Times New Roman" w:cs="Times New Roman"/>
          <w:sz w:val="24"/>
          <w:szCs w:val="24"/>
        </w:rPr>
        <w:t xml:space="preserve">I Piteå kommun kan man se att flyttbenägenheten är störst i åldern 20- 28 år och att kvinnor har en större flyttbenägenhet än män. Störst flyttbenägenhet har 21-åriga kvinnorna med 0,23, vilket innebär att 23 procent av alla 21-åriga kvinnor under ett givet år väljer att flytta från kommunen. Flyttbenägenheten för män i Piteå är störst för 23-åringarna med 0,2, vilket innebär att 20 procent av alla 23-åriga män under ett givet år väljer att flytta från kommunen. </w:t>
      </w:r>
    </w:p>
    <w:p w:rsidR="00B74128" w:rsidRDefault="00B74128" w:rsidP="00B74128">
      <w:pPr>
        <w:pStyle w:val="Liststycke"/>
        <w:ind w:left="0"/>
      </w:pPr>
    </w:p>
    <w:p w:rsidR="00B74128" w:rsidRDefault="00B74128" w:rsidP="00B74128">
      <w:pPr>
        <w:pStyle w:val="Liststycke"/>
        <w:ind w:left="0"/>
        <w:outlineLvl w:val="0"/>
        <w:rPr>
          <w:rFonts w:ascii="Gill Sans MT" w:hAnsi="Gill Sans MT" w:cs="Times New Roman"/>
          <w:b/>
          <w:sz w:val="26"/>
          <w:szCs w:val="26"/>
        </w:rPr>
      </w:pPr>
    </w:p>
    <w:p w:rsidR="002651E4" w:rsidRDefault="002651E4" w:rsidP="00B74128">
      <w:pPr>
        <w:pStyle w:val="Liststycke"/>
        <w:ind w:left="0"/>
        <w:outlineLvl w:val="0"/>
        <w:rPr>
          <w:rFonts w:ascii="Gill Sans MT" w:hAnsi="Gill Sans MT" w:cs="Times New Roman"/>
          <w:b/>
          <w:sz w:val="26"/>
          <w:szCs w:val="26"/>
        </w:rPr>
      </w:pPr>
    </w:p>
    <w:p w:rsidR="002651E4" w:rsidRDefault="002651E4" w:rsidP="00B74128">
      <w:pPr>
        <w:pStyle w:val="Liststycke"/>
        <w:ind w:left="0"/>
        <w:outlineLvl w:val="0"/>
        <w:rPr>
          <w:rFonts w:ascii="Gill Sans MT" w:hAnsi="Gill Sans MT" w:cs="Times New Roman"/>
          <w:b/>
          <w:sz w:val="26"/>
          <w:szCs w:val="26"/>
        </w:rPr>
      </w:pPr>
    </w:p>
    <w:p w:rsidR="00B74128" w:rsidRPr="00543309" w:rsidRDefault="00B74128" w:rsidP="00800F60">
      <w:pPr>
        <w:pStyle w:val="Liststycke"/>
        <w:ind w:left="0"/>
        <w:outlineLvl w:val="0"/>
        <w:rPr>
          <w:rFonts w:ascii="Gill Sans MT" w:hAnsi="Gill Sans MT" w:cs="Times New Roman"/>
          <w:b/>
          <w:sz w:val="28"/>
          <w:szCs w:val="28"/>
        </w:rPr>
      </w:pPr>
      <w:bookmarkStart w:id="3" w:name="_Toc313883082"/>
      <w:r w:rsidRPr="00543309">
        <w:rPr>
          <w:rFonts w:ascii="Gill Sans MT" w:hAnsi="Gill Sans MT" w:cs="Times New Roman"/>
          <w:b/>
          <w:sz w:val="28"/>
          <w:szCs w:val="28"/>
        </w:rPr>
        <w:t>Bakgrund och Syfte</w:t>
      </w:r>
      <w:bookmarkEnd w:id="3"/>
    </w:p>
    <w:p w:rsidR="00B74128" w:rsidRDefault="00B74128" w:rsidP="00B74128">
      <w:pPr>
        <w:pStyle w:val="Liststycke"/>
        <w:ind w:left="0"/>
        <w:outlineLvl w:val="0"/>
        <w:rPr>
          <w:rFonts w:ascii="Times New Roman" w:hAnsi="Times New Roman" w:cs="Times New Roman"/>
          <w:sz w:val="24"/>
          <w:szCs w:val="24"/>
        </w:rPr>
      </w:pPr>
      <w:bookmarkStart w:id="4" w:name="_Toc310846337"/>
      <w:bookmarkStart w:id="5" w:name="_Toc310846858"/>
      <w:bookmarkStart w:id="6" w:name="_Toc310846872"/>
      <w:bookmarkStart w:id="7" w:name="_Toc310847924"/>
      <w:bookmarkStart w:id="8" w:name="_Toc310848075"/>
      <w:bookmarkStart w:id="9" w:name="_Toc310848433"/>
      <w:bookmarkStart w:id="10" w:name="_Toc310854191"/>
      <w:bookmarkStart w:id="11" w:name="_Toc313882996"/>
      <w:bookmarkStart w:id="12" w:name="_Toc313883083"/>
      <w:r w:rsidRPr="00C05277">
        <w:rPr>
          <w:rFonts w:ascii="Times New Roman" w:hAnsi="Times New Roman" w:cs="Times New Roman"/>
          <w:sz w:val="24"/>
          <w:szCs w:val="24"/>
        </w:rPr>
        <w:t>En stor utmaning för Piteå är att k</w:t>
      </w:r>
      <w:r>
        <w:rPr>
          <w:rFonts w:ascii="Times New Roman" w:hAnsi="Times New Roman" w:cs="Times New Roman"/>
          <w:sz w:val="24"/>
          <w:szCs w:val="24"/>
        </w:rPr>
        <w:t xml:space="preserve">lara den generationsväxling som </w:t>
      </w:r>
      <w:r w:rsidRPr="00C05277">
        <w:rPr>
          <w:rFonts w:ascii="Times New Roman" w:hAnsi="Times New Roman" w:cs="Times New Roman"/>
          <w:sz w:val="24"/>
          <w:szCs w:val="24"/>
        </w:rPr>
        <w:t>stora delar av västvärlden påbörjat och en viktig förutsättning för att lyckas med denna utmaning är att befolkningen ökar.</w:t>
      </w:r>
      <w:bookmarkEnd w:id="4"/>
      <w:bookmarkEnd w:id="5"/>
      <w:bookmarkEnd w:id="6"/>
      <w:bookmarkEnd w:id="7"/>
      <w:bookmarkEnd w:id="8"/>
      <w:bookmarkEnd w:id="9"/>
      <w:bookmarkEnd w:id="10"/>
      <w:bookmarkEnd w:id="11"/>
      <w:bookmarkEnd w:id="12"/>
    </w:p>
    <w:p w:rsidR="00B74128" w:rsidRPr="00C05277" w:rsidRDefault="00B74128" w:rsidP="00B74128">
      <w:pPr>
        <w:pStyle w:val="Liststycke"/>
        <w:ind w:left="0"/>
        <w:outlineLvl w:val="0"/>
        <w:rPr>
          <w:rFonts w:ascii="Times New Roman" w:hAnsi="Times New Roman" w:cs="Times New Roman"/>
          <w:sz w:val="24"/>
          <w:szCs w:val="24"/>
        </w:rPr>
      </w:pPr>
    </w:p>
    <w:p w:rsidR="00B74128" w:rsidRDefault="00B74128" w:rsidP="00B74128">
      <w:r w:rsidRPr="00A6228B">
        <w:rPr>
          <w:rFonts w:ascii="Times New Roman" w:hAnsi="Times New Roman" w:cs="Times New Roman"/>
          <w:sz w:val="24"/>
          <w:szCs w:val="24"/>
        </w:rPr>
        <w:t xml:space="preserve">År 2000 gjorde Piteå kommun en undersökning på personer som valde att flytta till Piteå och då tittade man på </w:t>
      </w:r>
      <w:r>
        <w:rPr>
          <w:rFonts w:ascii="Times New Roman" w:hAnsi="Times New Roman" w:cs="Times New Roman"/>
          <w:sz w:val="24"/>
          <w:szCs w:val="24"/>
        </w:rPr>
        <w:t xml:space="preserve">vilka </w:t>
      </w:r>
      <w:r w:rsidRPr="00A6228B">
        <w:rPr>
          <w:rFonts w:ascii="Times New Roman" w:hAnsi="Times New Roman" w:cs="Times New Roman"/>
          <w:sz w:val="24"/>
          <w:szCs w:val="24"/>
        </w:rPr>
        <w:t>motiv och attityder</w:t>
      </w:r>
      <w:r>
        <w:rPr>
          <w:rFonts w:ascii="Times New Roman" w:hAnsi="Times New Roman" w:cs="Times New Roman"/>
          <w:sz w:val="24"/>
          <w:szCs w:val="24"/>
        </w:rPr>
        <w:t xml:space="preserve"> som de inflyttade personerna hade.</w:t>
      </w:r>
      <w:r w:rsidRPr="00A6228B">
        <w:rPr>
          <w:rFonts w:ascii="Times New Roman" w:hAnsi="Times New Roman" w:cs="Times New Roman"/>
          <w:sz w:val="24"/>
          <w:szCs w:val="24"/>
        </w:rPr>
        <w:t xml:space="preserve"> I år görs en liknande undersökning på nyinflyttade personer till Piteå, men denna gång </w:t>
      </w:r>
      <w:r w:rsidR="00594C4D">
        <w:rPr>
          <w:rFonts w:ascii="Times New Roman" w:hAnsi="Times New Roman" w:cs="Times New Roman"/>
          <w:sz w:val="24"/>
          <w:szCs w:val="24"/>
        </w:rPr>
        <w:t>omfattas</w:t>
      </w:r>
      <w:r w:rsidRPr="00A6228B">
        <w:rPr>
          <w:rFonts w:ascii="Times New Roman" w:hAnsi="Times New Roman" w:cs="Times New Roman"/>
          <w:sz w:val="24"/>
          <w:szCs w:val="24"/>
        </w:rPr>
        <w:t xml:space="preserve"> även de personer som inom de senaste 12 månaderna valt att flytta från kommunen</w:t>
      </w:r>
      <w:r>
        <w:t xml:space="preserve">. </w:t>
      </w:r>
    </w:p>
    <w:p w:rsidR="00B74128" w:rsidRPr="00C05277" w:rsidRDefault="00B74128" w:rsidP="00B74128">
      <w:pPr>
        <w:pStyle w:val="Liststycke"/>
        <w:ind w:left="0"/>
        <w:outlineLvl w:val="0"/>
        <w:rPr>
          <w:rFonts w:ascii="Times New Roman" w:hAnsi="Times New Roman" w:cs="Times New Roman"/>
          <w:sz w:val="24"/>
          <w:szCs w:val="24"/>
        </w:rPr>
      </w:pPr>
    </w:p>
    <w:p w:rsidR="00B74128" w:rsidRPr="001746C9" w:rsidRDefault="00B74128" w:rsidP="00B74128">
      <w:pPr>
        <w:pStyle w:val="Liststycke"/>
        <w:ind w:left="0"/>
        <w:outlineLvl w:val="0"/>
        <w:rPr>
          <w:rFonts w:ascii="Times New Roman" w:hAnsi="Times New Roman" w:cs="Times New Roman"/>
          <w:color w:val="00B050"/>
          <w:sz w:val="24"/>
          <w:szCs w:val="24"/>
        </w:rPr>
      </w:pPr>
      <w:bookmarkStart w:id="13" w:name="_Toc310846338"/>
      <w:bookmarkStart w:id="14" w:name="_Toc310846859"/>
      <w:bookmarkStart w:id="15" w:name="_Toc310846873"/>
      <w:bookmarkStart w:id="16" w:name="_Toc310847925"/>
      <w:bookmarkStart w:id="17" w:name="_Toc310848076"/>
      <w:bookmarkStart w:id="18" w:name="_Toc310848434"/>
      <w:bookmarkStart w:id="19" w:name="_Toc310854192"/>
      <w:bookmarkStart w:id="20" w:name="_Toc313882997"/>
      <w:bookmarkStart w:id="21" w:name="_Toc313883084"/>
      <w:r w:rsidRPr="00C05277">
        <w:rPr>
          <w:rFonts w:ascii="Times New Roman" w:hAnsi="Times New Roman" w:cs="Times New Roman"/>
          <w:sz w:val="24"/>
          <w:szCs w:val="24"/>
        </w:rPr>
        <w:t>Syftet med undersökning</w:t>
      </w:r>
      <w:r w:rsidR="00594C4D">
        <w:rPr>
          <w:rFonts w:ascii="Times New Roman" w:hAnsi="Times New Roman" w:cs="Times New Roman"/>
          <w:sz w:val="24"/>
          <w:szCs w:val="24"/>
        </w:rPr>
        <w:t>en</w:t>
      </w:r>
      <w:r w:rsidRPr="00C05277">
        <w:rPr>
          <w:rFonts w:ascii="Times New Roman" w:hAnsi="Times New Roman" w:cs="Times New Roman"/>
          <w:sz w:val="24"/>
          <w:szCs w:val="24"/>
        </w:rPr>
        <w:t xml:space="preserve"> är att få kunskap om vilka faktorer som ligger bakom till att människor flyttar till respektive från Piteå. För att utveckla Piteå kommuns attraktivitet vill kommunen ta reda på varför </w:t>
      </w:r>
      <w:r>
        <w:rPr>
          <w:rFonts w:ascii="Times New Roman" w:hAnsi="Times New Roman" w:cs="Times New Roman"/>
          <w:sz w:val="24"/>
          <w:szCs w:val="24"/>
        </w:rPr>
        <w:t>personer</w:t>
      </w:r>
      <w:r w:rsidRPr="00C05277">
        <w:rPr>
          <w:rFonts w:ascii="Times New Roman" w:hAnsi="Times New Roman" w:cs="Times New Roman"/>
          <w:sz w:val="24"/>
          <w:szCs w:val="24"/>
        </w:rPr>
        <w:t xml:space="preserve"> väljer att bosätta sig i Piteå och hur man trivs här, men också varför personer väljer att flytta från Piteå</w:t>
      </w:r>
      <w:r w:rsidRPr="001746C9">
        <w:rPr>
          <w:rFonts w:ascii="Times New Roman" w:hAnsi="Times New Roman" w:cs="Times New Roman"/>
          <w:color w:val="00B050"/>
          <w:sz w:val="24"/>
          <w:szCs w:val="24"/>
        </w:rPr>
        <w:t>.</w:t>
      </w:r>
      <w:bookmarkEnd w:id="13"/>
      <w:bookmarkEnd w:id="14"/>
      <w:bookmarkEnd w:id="15"/>
      <w:bookmarkEnd w:id="16"/>
      <w:bookmarkEnd w:id="17"/>
      <w:bookmarkEnd w:id="18"/>
      <w:bookmarkEnd w:id="19"/>
      <w:r w:rsidR="001746C9" w:rsidRPr="001746C9">
        <w:rPr>
          <w:rFonts w:ascii="Times New Roman" w:hAnsi="Times New Roman" w:cs="Times New Roman"/>
          <w:color w:val="00B050"/>
          <w:sz w:val="24"/>
          <w:szCs w:val="24"/>
        </w:rPr>
        <w:t xml:space="preserve"> </w:t>
      </w:r>
      <w:r w:rsidR="001746C9" w:rsidRPr="00754190">
        <w:rPr>
          <w:rFonts w:ascii="Times New Roman" w:hAnsi="Times New Roman" w:cs="Times New Roman"/>
          <w:sz w:val="24"/>
          <w:szCs w:val="24"/>
        </w:rPr>
        <w:t>Undersökningen ska även syfta till att vara ett planeringsarbete</w:t>
      </w:r>
      <w:r w:rsidR="00293E0A" w:rsidRPr="00754190">
        <w:rPr>
          <w:rFonts w:ascii="Times New Roman" w:hAnsi="Times New Roman" w:cs="Times New Roman"/>
          <w:sz w:val="24"/>
          <w:szCs w:val="24"/>
        </w:rPr>
        <w:t xml:space="preserve"> för att dels se vad Piteå kommun gör idag samt vad man måste </w:t>
      </w:r>
      <w:r w:rsidR="00CE50AE" w:rsidRPr="00754190">
        <w:rPr>
          <w:rFonts w:ascii="Times New Roman" w:hAnsi="Times New Roman" w:cs="Times New Roman"/>
          <w:sz w:val="24"/>
          <w:szCs w:val="24"/>
        </w:rPr>
        <w:t>arbeta med</w:t>
      </w:r>
      <w:r w:rsidR="00293E0A" w:rsidRPr="00754190">
        <w:rPr>
          <w:rFonts w:ascii="Times New Roman" w:hAnsi="Times New Roman" w:cs="Times New Roman"/>
          <w:sz w:val="24"/>
          <w:szCs w:val="24"/>
        </w:rPr>
        <w:t xml:space="preserve"> för att både få personer a</w:t>
      </w:r>
      <w:r w:rsidR="00CE50AE" w:rsidRPr="00754190">
        <w:rPr>
          <w:rFonts w:ascii="Times New Roman" w:hAnsi="Times New Roman" w:cs="Times New Roman"/>
          <w:sz w:val="24"/>
          <w:szCs w:val="24"/>
        </w:rPr>
        <w:t>tt vilja bosätta sig i Piteå samt</w:t>
      </w:r>
      <w:r w:rsidR="00293E0A" w:rsidRPr="00754190">
        <w:rPr>
          <w:rFonts w:ascii="Times New Roman" w:hAnsi="Times New Roman" w:cs="Times New Roman"/>
          <w:sz w:val="24"/>
          <w:szCs w:val="24"/>
        </w:rPr>
        <w:t xml:space="preserve"> få personer att stanna kvar på orten.</w:t>
      </w:r>
      <w:bookmarkEnd w:id="20"/>
      <w:bookmarkEnd w:id="21"/>
      <w:r w:rsidR="00293E0A">
        <w:rPr>
          <w:rFonts w:ascii="Times New Roman" w:hAnsi="Times New Roman" w:cs="Times New Roman"/>
          <w:color w:val="00B050"/>
          <w:sz w:val="24"/>
          <w:szCs w:val="24"/>
        </w:rPr>
        <w:t xml:space="preserve">  </w:t>
      </w:r>
    </w:p>
    <w:p w:rsidR="00B74128" w:rsidRDefault="00B74128" w:rsidP="00B74128">
      <w:pPr>
        <w:tabs>
          <w:tab w:val="left" w:pos="1800"/>
        </w:tabs>
      </w:pPr>
    </w:p>
    <w:p w:rsidR="00B74128" w:rsidRPr="002651E4" w:rsidRDefault="00B74128" w:rsidP="002651E4">
      <w:pPr>
        <w:pStyle w:val="Rubrik1"/>
        <w:spacing w:after="0"/>
        <w:rPr>
          <w:rFonts w:ascii="Gill Sans MT" w:hAnsi="Gill Sans MT"/>
          <w:sz w:val="28"/>
          <w:szCs w:val="28"/>
        </w:rPr>
      </w:pPr>
      <w:bookmarkStart w:id="22" w:name="_Toc313883085"/>
      <w:r w:rsidRPr="002651E4">
        <w:rPr>
          <w:rFonts w:ascii="Gill Sans MT" w:hAnsi="Gill Sans MT"/>
          <w:sz w:val="28"/>
          <w:szCs w:val="28"/>
        </w:rPr>
        <w:t>Metod och urval</w:t>
      </w:r>
      <w:bookmarkEnd w:id="22"/>
    </w:p>
    <w:p w:rsidR="00B74128" w:rsidRDefault="00594C4D" w:rsidP="00B74128">
      <w:pPr>
        <w:rPr>
          <w:rFonts w:ascii="Times New Roman" w:hAnsi="Times New Roman" w:cs="Times New Roman"/>
          <w:sz w:val="24"/>
          <w:szCs w:val="24"/>
        </w:rPr>
      </w:pPr>
      <w:r>
        <w:rPr>
          <w:rFonts w:ascii="Times New Roman" w:hAnsi="Times New Roman" w:cs="Times New Roman"/>
          <w:sz w:val="24"/>
          <w:szCs w:val="24"/>
        </w:rPr>
        <w:t xml:space="preserve">Målgruppen för </w:t>
      </w:r>
      <w:r w:rsidR="00B74128">
        <w:rPr>
          <w:rFonts w:ascii="Times New Roman" w:hAnsi="Times New Roman" w:cs="Times New Roman"/>
          <w:sz w:val="24"/>
          <w:szCs w:val="24"/>
        </w:rPr>
        <w:t>undersökning</w:t>
      </w:r>
      <w:r>
        <w:rPr>
          <w:rFonts w:ascii="Times New Roman" w:hAnsi="Times New Roman" w:cs="Times New Roman"/>
          <w:sz w:val="24"/>
          <w:szCs w:val="24"/>
        </w:rPr>
        <w:t>en</w:t>
      </w:r>
      <w:r w:rsidR="00B74128">
        <w:rPr>
          <w:rFonts w:ascii="Times New Roman" w:hAnsi="Times New Roman" w:cs="Times New Roman"/>
          <w:sz w:val="24"/>
          <w:szCs w:val="24"/>
        </w:rPr>
        <w:t xml:space="preserve"> är personer som flyttat till och från Piteå under perioden 2010 – 06 - 01 till 2011 – 06 - 01, i åldern 18-64 år. Urvalet är gjort via SPAR, statens personadressregister. </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Det totala urvalet av antal inflyttade personer under den aktuella tidsperioden och inom åldersgruppe</w:t>
      </w:r>
      <w:r w:rsidR="00610518">
        <w:rPr>
          <w:rFonts w:ascii="Times New Roman" w:hAnsi="Times New Roman" w:cs="Times New Roman"/>
          <w:sz w:val="24"/>
          <w:szCs w:val="24"/>
        </w:rPr>
        <w:t>r</w:t>
      </w:r>
      <w:r>
        <w:rPr>
          <w:rFonts w:ascii="Times New Roman" w:hAnsi="Times New Roman" w:cs="Times New Roman"/>
          <w:sz w:val="24"/>
          <w:szCs w:val="24"/>
        </w:rPr>
        <w:t>n</w:t>
      </w:r>
      <w:r w:rsidR="00610518">
        <w:rPr>
          <w:rFonts w:ascii="Times New Roman" w:hAnsi="Times New Roman" w:cs="Times New Roman"/>
          <w:sz w:val="24"/>
          <w:szCs w:val="24"/>
        </w:rPr>
        <w:t>a</w:t>
      </w:r>
      <w:r>
        <w:rPr>
          <w:rFonts w:ascii="Times New Roman" w:hAnsi="Times New Roman" w:cs="Times New Roman"/>
          <w:sz w:val="24"/>
          <w:szCs w:val="24"/>
        </w:rPr>
        <w:t xml:space="preserve"> uppgick till 1 279 personer och </w:t>
      </w:r>
      <w:r w:rsidR="00594C4D">
        <w:rPr>
          <w:rFonts w:ascii="Times New Roman" w:hAnsi="Times New Roman" w:cs="Times New Roman"/>
          <w:sz w:val="24"/>
          <w:szCs w:val="24"/>
        </w:rPr>
        <w:t xml:space="preserve">det </w:t>
      </w:r>
      <w:r>
        <w:rPr>
          <w:rFonts w:ascii="Times New Roman" w:hAnsi="Times New Roman" w:cs="Times New Roman"/>
          <w:sz w:val="24"/>
          <w:szCs w:val="24"/>
        </w:rPr>
        <w:t>totala urvalet av antal utflyttade personer under samma tidsperiod och åldersgrupp</w:t>
      </w:r>
      <w:r w:rsidR="00610518">
        <w:rPr>
          <w:rFonts w:ascii="Times New Roman" w:hAnsi="Times New Roman" w:cs="Times New Roman"/>
          <w:sz w:val="24"/>
          <w:szCs w:val="24"/>
        </w:rPr>
        <w:t>er</w:t>
      </w:r>
      <w:r>
        <w:rPr>
          <w:rFonts w:ascii="Times New Roman" w:hAnsi="Times New Roman" w:cs="Times New Roman"/>
          <w:sz w:val="24"/>
          <w:szCs w:val="24"/>
        </w:rPr>
        <w:t xml:space="preserve"> uppgick till 1 291 personer. Urvalet på antal inflyttade respektive utflyttade personer till och från Piteå under denna period har beställts av och levererats av SPAR. </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Justering av urvalet behövdes dock göras.</w:t>
      </w:r>
      <w:r>
        <w:rPr>
          <w:rStyle w:val="Fotnotsreferens"/>
          <w:rFonts w:ascii="Times New Roman" w:hAnsi="Times New Roman" w:cs="Times New Roman"/>
          <w:sz w:val="24"/>
          <w:szCs w:val="24"/>
        </w:rPr>
        <w:footnoteReference w:id="1"/>
      </w:r>
      <w:r>
        <w:rPr>
          <w:rFonts w:ascii="Times New Roman" w:hAnsi="Times New Roman" w:cs="Times New Roman"/>
          <w:sz w:val="24"/>
          <w:szCs w:val="24"/>
        </w:rPr>
        <w:t xml:space="preserve"> Efter justeringen blev det totala urvalet av antal inflyttade personer 1 232 personer och totala urvalet av antal utflyttade personer blev 1 136 persone</w:t>
      </w:r>
      <w:r w:rsidR="009038B6">
        <w:rPr>
          <w:rFonts w:ascii="Times New Roman" w:hAnsi="Times New Roman" w:cs="Times New Roman"/>
          <w:sz w:val="24"/>
          <w:szCs w:val="24"/>
        </w:rPr>
        <w:t>r. Denna rapport</w:t>
      </w:r>
      <w:r w:rsidRPr="001621C3">
        <w:rPr>
          <w:rFonts w:ascii="Times New Roman" w:hAnsi="Times New Roman" w:cs="Times New Roman"/>
          <w:sz w:val="24"/>
          <w:szCs w:val="24"/>
        </w:rPr>
        <w:t xml:space="preserve"> bygger på det justerade urvalet.</w:t>
      </w:r>
      <w:r>
        <w:rPr>
          <w:rFonts w:ascii="Times New Roman" w:hAnsi="Times New Roman" w:cs="Times New Roman"/>
          <w:color w:val="FF0000"/>
          <w:sz w:val="24"/>
          <w:szCs w:val="24"/>
        </w:rPr>
        <w:t xml:space="preserve">  </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Undersökningarna genomfördes via webbenkäter som fanns tillgängliga på kommunens hemsida. </w:t>
      </w:r>
      <w:r w:rsidRPr="00466913">
        <w:rPr>
          <w:rFonts w:ascii="Times New Roman" w:hAnsi="Times New Roman" w:cs="Times New Roman"/>
          <w:sz w:val="24"/>
          <w:szCs w:val="24"/>
        </w:rPr>
        <w:t xml:space="preserve">Inflyttarenkäten bestod av 28 frågor plus några </w:t>
      </w:r>
      <w:r>
        <w:rPr>
          <w:rFonts w:ascii="Times New Roman" w:hAnsi="Times New Roman" w:cs="Times New Roman"/>
          <w:sz w:val="24"/>
          <w:szCs w:val="24"/>
        </w:rPr>
        <w:t>följd</w:t>
      </w:r>
      <w:r w:rsidRPr="00466913">
        <w:rPr>
          <w:rFonts w:ascii="Times New Roman" w:hAnsi="Times New Roman" w:cs="Times New Roman"/>
          <w:sz w:val="24"/>
          <w:szCs w:val="24"/>
        </w:rPr>
        <w:t xml:space="preserve">frågor och utflyttarenkäten bestod av 19 frågor plus några </w:t>
      </w:r>
      <w:r>
        <w:rPr>
          <w:rFonts w:ascii="Times New Roman" w:hAnsi="Times New Roman" w:cs="Times New Roman"/>
          <w:sz w:val="24"/>
          <w:szCs w:val="24"/>
        </w:rPr>
        <w:t>följd</w:t>
      </w:r>
      <w:r w:rsidRPr="00466913">
        <w:rPr>
          <w:rFonts w:ascii="Times New Roman" w:hAnsi="Times New Roman" w:cs="Times New Roman"/>
          <w:sz w:val="24"/>
          <w:szCs w:val="24"/>
        </w:rPr>
        <w:t>frågor.</w:t>
      </w:r>
      <w:r>
        <w:rPr>
          <w:rFonts w:ascii="Times New Roman" w:hAnsi="Times New Roman" w:cs="Times New Roman"/>
          <w:sz w:val="24"/>
          <w:szCs w:val="24"/>
        </w:rPr>
        <w:t xml:space="preserve"> Enkätundersökningarna genomfördes under </w:t>
      </w:r>
      <w:r w:rsidR="00414085">
        <w:rPr>
          <w:rFonts w:ascii="Times New Roman" w:hAnsi="Times New Roman" w:cs="Times New Roman"/>
          <w:sz w:val="24"/>
          <w:szCs w:val="24"/>
        </w:rPr>
        <w:t>september månad</w:t>
      </w:r>
      <w:r>
        <w:rPr>
          <w:rFonts w:ascii="Times New Roman" w:hAnsi="Times New Roman" w:cs="Times New Roman"/>
          <w:sz w:val="24"/>
          <w:szCs w:val="24"/>
        </w:rPr>
        <w:t xml:space="preserve"> och en påminnelse skickades ut</w:t>
      </w:r>
      <w:r w:rsidR="00414085">
        <w:rPr>
          <w:rFonts w:ascii="Times New Roman" w:hAnsi="Times New Roman" w:cs="Times New Roman"/>
          <w:sz w:val="24"/>
          <w:szCs w:val="24"/>
        </w:rPr>
        <w:t>. I påminnelsen gavs</w:t>
      </w:r>
      <w:r w:rsidRPr="005872CA">
        <w:rPr>
          <w:rFonts w:ascii="Times New Roman" w:hAnsi="Times New Roman" w:cs="Times New Roman"/>
          <w:sz w:val="24"/>
          <w:szCs w:val="24"/>
        </w:rPr>
        <w:t xml:space="preserve"> möjlighet att besvara enkäten antingen genom webb eller genom pappersenkät.</w:t>
      </w:r>
      <w:r>
        <w:rPr>
          <w:rFonts w:ascii="Times New Roman" w:hAnsi="Times New Roman" w:cs="Times New Roman"/>
          <w:sz w:val="24"/>
          <w:szCs w:val="24"/>
        </w:rPr>
        <w:t xml:space="preserve">   </w:t>
      </w:r>
    </w:p>
    <w:p w:rsidR="00B74128" w:rsidRDefault="00B74128" w:rsidP="00B74128">
      <w:pPr>
        <w:rPr>
          <w:rFonts w:ascii="Times New Roman" w:hAnsi="Times New Roman" w:cs="Times New Roman"/>
          <w:sz w:val="24"/>
          <w:szCs w:val="24"/>
        </w:rPr>
      </w:pPr>
    </w:p>
    <w:p w:rsidR="00414085" w:rsidRDefault="00B74128" w:rsidP="00B74128">
      <w:pPr>
        <w:rPr>
          <w:rFonts w:ascii="Times New Roman" w:hAnsi="Times New Roman" w:cs="Times New Roman"/>
          <w:sz w:val="24"/>
          <w:szCs w:val="24"/>
        </w:rPr>
      </w:pPr>
      <w:r>
        <w:rPr>
          <w:rFonts w:ascii="Times New Roman" w:hAnsi="Times New Roman" w:cs="Times New Roman"/>
          <w:sz w:val="24"/>
          <w:szCs w:val="24"/>
        </w:rPr>
        <w:t>Alla enkätsvar är konfidentiella, vilket innebär att enskilda svar inte kan utläsas varken under eller i slutprodukten.</w:t>
      </w:r>
      <w:r w:rsidR="00414085">
        <w:rPr>
          <w:rFonts w:ascii="Times New Roman" w:hAnsi="Times New Roman" w:cs="Times New Roman"/>
          <w:sz w:val="24"/>
          <w:szCs w:val="24"/>
        </w:rPr>
        <w:t xml:space="preserve"> Antal inkomna svar från både </w:t>
      </w:r>
      <w:r>
        <w:rPr>
          <w:rFonts w:ascii="Times New Roman" w:hAnsi="Times New Roman" w:cs="Times New Roman"/>
          <w:sz w:val="24"/>
          <w:szCs w:val="24"/>
        </w:rPr>
        <w:t xml:space="preserve">inflyttade </w:t>
      </w:r>
      <w:r w:rsidR="00414085">
        <w:rPr>
          <w:rFonts w:ascii="Times New Roman" w:hAnsi="Times New Roman" w:cs="Times New Roman"/>
          <w:sz w:val="24"/>
          <w:szCs w:val="24"/>
        </w:rPr>
        <w:t xml:space="preserve">och utflyttade </w:t>
      </w:r>
      <w:r>
        <w:rPr>
          <w:rFonts w:ascii="Times New Roman" w:hAnsi="Times New Roman" w:cs="Times New Roman"/>
          <w:sz w:val="24"/>
          <w:szCs w:val="24"/>
        </w:rPr>
        <w:t>personer</w:t>
      </w:r>
      <w:r w:rsidR="00414085">
        <w:rPr>
          <w:rFonts w:ascii="Times New Roman" w:hAnsi="Times New Roman" w:cs="Times New Roman"/>
          <w:sz w:val="24"/>
          <w:szCs w:val="24"/>
        </w:rPr>
        <w:t xml:space="preserve"> var jämt fördelat mellan webb och genom papperssvar.</w:t>
      </w: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 </w:t>
      </w:r>
    </w:p>
    <w:p w:rsidR="00B74128" w:rsidRPr="002651E4" w:rsidRDefault="00B74128" w:rsidP="002651E4">
      <w:pPr>
        <w:pStyle w:val="Rubrik1"/>
        <w:spacing w:after="0"/>
        <w:rPr>
          <w:rFonts w:ascii="Gill Sans MT" w:hAnsi="Gill Sans MT" w:cs="Times New Roman"/>
          <w:sz w:val="28"/>
          <w:szCs w:val="28"/>
        </w:rPr>
      </w:pPr>
      <w:bookmarkStart w:id="23" w:name="_Toc313883086"/>
      <w:r w:rsidRPr="002651E4">
        <w:rPr>
          <w:rFonts w:ascii="Gill Sans MT" w:hAnsi="Gill Sans MT" w:cs="Times New Roman"/>
          <w:sz w:val="28"/>
          <w:szCs w:val="28"/>
        </w:rPr>
        <w:t>Statistiksekretess</w:t>
      </w:r>
      <w:r w:rsidR="00CE50AE">
        <w:rPr>
          <w:rFonts w:ascii="Gill Sans MT" w:hAnsi="Gill Sans MT" w:cs="Times New Roman"/>
          <w:sz w:val="28"/>
          <w:szCs w:val="28"/>
        </w:rPr>
        <w:t xml:space="preserve"> och metod</w:t>
      </w:r>
      <w:bookmarkEnd w:id="23"/>
    </w:p>
    <w:p w:rsidR="00CD2AA5" w:rsidRDefault="00CD2AA5" w:rsidP="00B74128">
      <w:pPr>
        <w:rPr>
          <w:rFonts w:ascii="Times New Roman" w:hAnsi="Times New Roman" w:cs="Times New Roman"/>
          <w:sz w:val="24"/>
          <w:szCs w:val="24"/>
        </w:rPr>
      </w:pPr>
      <w:r>
        <w:rPr>
          <w:rFonts w:ascii="Times New Roman" w:hAnsi="Times New Roman" w:cs="Times New Roman"/>
          <w:sz w:val="24"/>
          <w:szCs w:val="24"/>
        </w:rPr>
        <w:t>Enligt Piteå kommuns anvisningar för kvalitetsarbete kommer alla svar inte att redovisas med anledning av statistiksekretessen. För att inte röja identitete</w:t>
      </w:r>
      <w:r w:rsidR="0083535A">
        <w:rPr>
          <w:rFonts w:ascii="Times New Roman" w:hAnsi="Times New Roman" w:cs="Times New Roman"/>
          <w:sz w:val="24"/>
          <w:szCs w:val="24"/>
        </w:rPr>
        <w:t xml:space="preserve">n hos personer kommer inte frågor med </w:t>
      </w:r>
      <w:r w:rsidR="00003F6B">
        <w:rPr>
          <w:rFonts w:ascii="Times New Roman" w:hAnsi="Times New Roman" w:cs="Times New Roman"/>
          <w:sz w:val="24"/>
          <w:szCs w:val="24"/>
        </w:rPr>
        <w:t xml:space="preserve">för </w:t>
      </w:r>
      <w:r w:rsidR="0083535A">
        <w:rPr>
          <w:rFonts w:ascii="Times New Roman" w:hAnsi="Times New Roman" w:cs="Times New Roman"/>
          <w:sz w:val="24"/>
          <w:szCs w:val="24"/>
        </w:rPr>
        <w:t xml:space="preserve">låg svarsfrekvens </w:t>
      </w:r>
      <w:r>
        <w:rPr>
          <w:rFonts w:ascii="Times New Roman" w:hAnsi="Times New Roman" w:cs="Times New Roman"/>
          <w:sz w:val="24"/>
          <w:szCs w:val="24"/>
        </w:rPr>
        <w:t>att redovisas.</w:t>
      </w:r>
      <w:r w:rsidR="0083535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D0671" w:rsidRDefault="001D0671" w:rsidP="00B74128">
      <w:pPr>
        <w:rPr>
          <w:rFonts w:ascii="Times New Roman" w:hAnsi="Times New Roman" w:cs="Times New Roman"/>
          <w:sz w:val="24"/>
          <w:szCs w:val="24"/>
        </w:rPr>
      </w:pPr>
    </w:p>
    <w:p w:rsidR="001D0671" w:rsidRPr="00754190" w:rsidRDefault="001D0671" w:rsidP="00B74128">
      <w:pPr>
        <w:rPr>
          <w:rFonts w:ascii="Times New Roman" w:hAnsi="Times New Roman" w:cs="Times New Roman"/>
          <w:sz w:val="24"/>
          <w:szCs w:val="24"/>
        </w:rPr>
      </w:pPr>
      <w:r w:rsidRPr="00754190">
        <w:rPr>
          <w:rFonts w:ascii="Times New Roman" w:hAnsi="Times New Roman" w:cs="Times New Roman"/>
          <w:sz w:val="24"/>
          <w:szCs w:val="24"/>
        </w:rPr>
        <w:t xml:space="preserve">I vissa fall har fler alternativ slagits ihop till </w:t>
      </w:r>
      <w:r w:rsidR="00CE50AE" w:rsidRPr="00754190">
        <w:rPr>
          <w:rFonts w:ascii="Times New Roman" w:hAnsi="Times New Roman" w:cs="Times New Roman"/>
          <w:sz w:val="24"/>
          <w:szCs w:val="24"/>
        </w:rPr>
        <w:t>ett</w:t>
      </w:r>
      <w:r w:rsidRPr="00754190">
        <w:rPr>
          <w:rFonts w:ascii="Times New Roman" w:hAnsi="Times New Roman" w:cs="Times New Roman"/>
          <w:sz w:val="24"/>
          <w:szCs w:val="24"/>
        </w:rPr>
        <w:t xml:space="preserve"> gemensam</w:t>
      </w:r>
      <w:r w:rsidR="00CE50AE" w:rsidRPr="00754190">
        <w:rPr>
          <w:rFonts w:ascii="Times New Roman" w:hAnsi="Times New Roman" w:cs="Times New Roman"/>
          <w:sz w:val="24"/>
          <w:szCs w:val="24"/>
        </w:rPr>
        <w:t>t svarsalternativ</w:t>
      </w:r>
      <w:r w:rsidRPr="00754190">
        <w:rPr>
          <w:rFonts w:ascii="Times New Roman" w:hAnsi="Times New Roman" w:cs="Times New Roman"/>
          <w:sz w:val="24"/>
          <w:szCs w:val="24"/>
        </w:rPr>
        <w:t xml:space="preserve"> </w:t>
      </w:r>
      <w:r w:rsidR="00CE50AE" w:rsidRPr="00754190">
        <w:rPr>
          <w:rFonts w:ascii="Times New Roman" w:hAnsi="Times New Roman" w:cs="Times New Roman"/>
          <w:sz w:val="24"/>
          <w:szCs w:val="24"/>
        </w:rPr>
        <w:t xml:space="preserve">av den anledningen att det varit för få </w:t>
      </w:r>
      <w:r w:rsidRPr="00754190">
        <w:rPr>
          <w:rFonts w:ascii="Times New Roman" w:hAnsi="Times New Roman" w:cs="Times New Roman"/>
          <w:sz w:val="24"/>
          <w:szCs w:val="24"/>
        </w:rPr>
        <w:t>svarande</w:t>
      </w:r>
      <w:r w:rsidR="00CE50AE" w:rsidRPr="00754190">
        <w:rPr>
          <w:rFonts w:ascii="Times New Roman" w:hAnsi="Times New Roman" w:cs="Times New Roman"/>
          <w:sz w:val="24"/>
          <w:szCs w:val="24"/>
        </w:rPr>
        <w:t xml:space="preserve"> samt för att </w:t>
      </w:r>
      <w:r w:rsidRPr="00754190">
        <w:rPr>
          <w:rFonts w:ascii="Times New Roman" w:hAnsi="Times New Roman" w:cs="Times New Roman"/>
          <w:sz w:val="24"/>
          <w:szCs w:val="24"/>
        </w:rPr>
        <w:t>kunna ge en så rättvis bild av verkligheten som möjligt.</w:t>
      </w:r>
      <w:r w:rsidR="00CE50AE" w:rsidRPr="00754190">
        <w:rPr>
          <w:rFonts w:ascii="Times New Roman" w:hAnsi="Times New Roman" w:cs="Times New Roman"/>
          <w:sz w:val="24"/>
          <w:szCs w:val="24"/>
        </w:rPr>
        <w:t xml:space="preserve"> </w:t>
      </w:r>
      <w:r w:rsidRPr="00754190">
        <w:rPr>
          <w:rFonts w:ascii="Times New Roman" w:hAnsi="Times New Roman" w:cs="Times New Roman"/>
          <w:sz w:val="24"/>
          <w:szCs w:val="24"/>
        </w:rPr>
        <w:t xml:space="preserve"> </w:t>
      </w:r>
    </w:p>
    <w:p w:rsidR="00B74128" w:rsidRDefault="00B74128" w:rsidP="00B74128">
      <w:pPr>
        <w:rPr>
          <w:rFonts w:ascii="Times New Roman" w:hAnsi="Times New Roman" w:cs="Times New Roman"/>
          <w:i/>
          <w:sz w:val="24"/>
          <w:szCs w:val="24"/>
        </w:rPr>
      </w:pPr>
    </w:p>
    <w:p w:rsidR="00B74128" w:rsidRPr="002651E4" w:rsidRDefault="00B74128" w:rsidP="002651E4">
      <w:pPr>
        <w:pStyle w:val="Rubrik1"/>
        <w:spacing w:after="0"/>
        <w:rPr>
          <w:rFonts w:ascii="Gill Sans MT" w:hAnsi="Gill Sans MT" w:cs="Times New Roman"/>
          <w:sz w:val="28"/>
          <w:szCs w:val="28"/>
        </w:rPr>
      </w:pPr>
      <w:bookmarkStart w:id="24" w:name="_Toc313883087"/>
      <w:r w:rsidRPr="002651E4">
        <w:rPr>
          <w:rFonts w:ascii="Gill Sans MT" w:hAnsi="Gill Sans MT" w:cs="Times New Roman"/>
          <w:sz w:val="28"/>
          <w:szCs w:val="28"/>
        </w:rPr>
        <w:t>Bortfallsanalys</w:t>
      </w:r>
      <w:bookmarkEnd w:id="24"/>
    </w:p>
    <w:p w:rsidR="00B74128" w:rsidRPr="00DA4E16" w:rsidRDefault="00B74128" w:rsidP="00B74128">
      <w:pPr>
        <w:rPr>
          <w:rFonts w:ascii="Times New Roman" w:hAnsi="Times New Roman" w:cs="Times New Roman"/>
          <w:sz w:val="24"/>
          <w:szCs w:val="24"/>
        </w:rPr>
      </w:pPr>
      <w:r w:rsidRPr="00DA4E16">
        <w:rPr>
          <w:rFonts w:ascii="Times New Roman" w:hAnsi="Times New Roman" w:cs="Times New Roman"/>
          <w:sz w:val="24"/>
          <w:szCs w:val="24"/>
        </w:rPr>
        <w:t xml:space="preserve">Anledningen till </w:t>
      </w:r>
      <w:r w:rsidR="0083535A">
        <w:rPr>
          <w:rFonts w:ascii="Times New Roman" w:hAnsi="Times New Roman" w:cs="Times New Roman"/>
          <w:sz w:val="24"/>
          <w:szCs w:val="24"/>
        </w:rPr>
        <w:t xml:space="preserve">bortfall </w:t>
      </w:r>
      <w:r w:rsidRPr="00DA4E16">
        <w:rPr>
          <w:rFonts w:ascii="Times New Roman" w:hAnsi="Times New Roman" w:cs="Times New Roman"/>
          <w:sz w:val="24"/>
          <w:szCs w:val="24"/>
        </w:rPr>
        <w:t>på både in- och utflyttarenkäten kan bero på en rad olika faktorer.</w:t>
      </w:r>
      <w:r w:rsidR="0083535A">
        <w:rPr>
          <w:rFonts w:ascii="Times New Roman" w:hAnsi="Times New Roman" w:cs="Times New Roman"/>
          <w:sz w:val="24"/>
          <w:szCs w:val="24"/>
        </w:rPr>
        <w:t xml:space="preserve"> En orsak kan</w:t>
      </w:r>
      <w:r w:rsidRPr="00DA4E16">
        <w:rPr>
          <w:rFonts w:ascii="Times New Roman" w:hAnsi="Times New Roman" w:cs="Times New Roman"/>
          <w:sz w:val="24"/>
          <w:szCs w:val="24"/>
        </w:rPr>
        <w:t xml:space="preserve"> dels</w:t>
      </w:r>
      <w:r w:rsidR="0083535A">
        <w:rPr>
          <w:rFonts w:ascii="Times New Roman" w:hAnsi="Times New Roman" w:cs="Times New Roman"/>
          <w:sz w:val="24"/>
          <w:szCs w:val="24"/>
        </w:rPr>
        <w:t xml:space="preserve"> vara</w:t>
      </w:r>
      <w:r w:rsidRPr="00DA4E16">
        <w:rPr>
          <w:rFonts w:ascii="Times New Roman" w:hAnsi="Times New Roman" w:cs="Times New Roman"/>
          <w:sz w:val="24"/>
          <w:szCs w:val="24"/>
        </w:rPr>
        <w:t xml:space="preserve"> </w:t>
      </w:r>
      <w:r w:rsidR="0083535A">
        <w:rPr>
          <w:rFonts w:ascii="Times New Roman" w:hAnsi="Times New Roman" w:cs="Times New Roman"/>
          <w:sz w:val="24"/>
          <w:szCs w:val="24"/>
        </w:rPr>
        <w:t>felstavningen av länken till enkäterna, detta</w:t>
      </w:r>
      <w:r w:rsidRPr="00DA4E16">
        <w:rPr>
          <w:rFonts w:ascii="Times New Roman" w:hAnsi="Times New Roman" w:cs="Times New Roman"/>
          <w:sz w:val="24"/>
          <w:szCs w:val="24"/>
        </w:rPr>
        <w:t xml:space="preserve"> kanske inte var ett sådant stort problem eftersom de flesta ändå lyckades komma åt enkäten och vid påminnelsen som skickades ut var detta åtgärdat.  </w:t>
      </w:r>
    </w:p>
    <w:p w:rsidR="00B74128" w:rsidRPr="00DA4E16" w:rsidRDefault="00B74128" w:rsidP="00B74128">
      <w:pPr>
        <w:rPr>
          <w:rFonts w:ascii="Times New Roman" w:hAnsi="Times New Roman" w:cs="Times New Roman"/>
          <w:sz w:val="24"/>
          <w:szCs w:val="24"/>
        </w:rPr>
      </w:pPr>
    </w:p>
    <w:p w:rsidR="00B74128" w:rsidRPr="00DA4E16" w:rsidRDefault="00B74128" w:rsidP="00B74128">
      <w:pPr>
        <w:rPr>
          <w:rFonts w:ascii="Times New Roman" w:hAnsi="Times New Roman" w:cs="Times New Roman"/>
          <w:sz w:val="24"/>
          <w:szCs w:val="24"/>
        </w:rPr>
      </w:pPr>
      <w:r w:rsidRPr="00DA4E16">
        <w:rPr>
          <w:rFonts w:ascii="Times New Roman" w:hAnsi="Times New Roman" w:cs="Times New Roman"/>
          <w:sz w:val="24"/>
          <w:szCs w:val="24"/>
        </w:rPr>
        <w:t xml:space="preserve">En annan anledning till </w:t>
      </w:r>
      <w:r w:rsidR="0083535A">
        <w:rPr>
          <w:rFonts w:ascii="Times New Roman" w:hAnsi="Times New Roman" w:cs="Times New Roman"/>
          <w:sz w:val="24"/>
          <w:szCs w:val="24"/>
        </w:rPr>
        <w:t>bortfall</w:t>
      </w:r>
      <w:r w:rsidRPr="00DA4E16">
        <w:rPr>
          <w:rFonts w:ascii="Times New Roman" w:hAnsi="Times New Roman" w:cs="Times New Roman"/>
          <w:sz w:val="24"/>
          <w:szCs w:val="24"/>
        </w:rPr>
        <w:t xml:space="preserve">, när det främst gäller inflyttade personer, kan vara att dessa personer flyttat från Piteå och varit bosatta utanför kommunen under en kort period </w:t>
      </w:r>
      <w:r w:rsidR="009871BB">
        <w:rPr>
          <w:rFonts w:ascii="Times New Roman" w:hAnsi="Times New Roman" w:cs="Times New Roman"/>
          <w:sz w:val="24"/>
          <w:szCs w:val="24"/>
        </w:rPr>
        <w:t xml:space="preserve">och sen återvänt. Dessa personer upplever därför inte </w:t>
      </w:r>
      <w:r w:rsidRPr="00DA4E16">
        <w:rPr>
          <w:rFonts w:ascii="Times New Roman" w:hAnsi="Times New Roman" w:cs="Times New Roman"/>
          <w:sz w:val="24"/>
          <w:szCs w:val="24"/>
        </w:rPr>
        <w:t xml:space="preserve">sig själv som inflyttade. Dessa personer räknar sig själv som Pitebor eftersom de är född och uppvuxen i Piteå och bara varit ”borta” en kort period och sedan återvänt ”hem”. </w:t>
      </w:r>
    </w:p>
    <w:p w:rsidR="00B74128" w:rsidRPr="00DA4E16" w:rsidRDefault="00B74128" w:rsidP="00B74128">
      <w:pPr>
        <w:rPr>
          <w:rFonts w:ascii="Times New Roman" w:hAnsi="Times New Roman" w:cs="Times New Roman"/>
          <w:sz w:val="24"/>
          <w:szCs w:val="24"/>
        </w:rPr>
      </w:pPr>
    </w:p>
    <w:p w:rsidR="00B74128" w:rsidRPr="00DA4E16" w:rsidRDefault="0083535A" w:rsidP="00B74128">
      <w:pPr>
        <w:rPr>
          <w:rFonts w:ascii="Times New Roman" w:hAnsi="Times New Roman" w:cs="Times New Roman"/>
          <w:sz w:val="24"/>
          <w:szCs w:val="24"/>
        </w:rPr>
      </w:pPr>
      <w:r>
        <w:rPr>
          <w:rFonts w:ascii="Times New Roman" w:hAnsi="Times New Roman" w:cs="Times New Roman"/>
          <w:sz w:val="24"/>
          <w:szCs w:val="24"/>
        </w:rPr>
        <w:t xml:space="preserve">En tredje orsak kan vara att det har </w:t>
      </w:r>
      <w:r w:rsidR="00B74128" w:rsidRPr="00DA4E16">
        <w:rPr>
          <w:rFonts w:ascii="Times New Roman" w:hAnsi="Times New Roman" w:cs="Times New Roman"/>
          <w:sz w:val="24"/>
          <w:szCs w:val="24"/>
        </w:rPr>
        <w:t xml:space="preserve">varit svårt att nå personer som flyttat in till Piteå från utlandet. I enkäten på inflyttade personer var det endast </w:t>
      </w:r>
      <w:r w:rsidR="00B74128">
        <w:rPr>
          <w:rFonts w:ascii="Times New Roman" w:hAnsi="Times New Roman" w:cs="Times New Roman"/>
          <w:sz w:val="24"/>
          <w:szCs w:val="24"/>
        </w:rPr>
        <w:t>ett fåtal</w:t>
      </w:r>
      <w:r w:rsidR="00B74128" w:rsidRPr="00DA4E16">
        <w:rPr>
          <w:rFonts w:ascii="Times New Roman" w:hAnsi="Times New Roman" w:cs="Times New Roman"/>
          <w:sz w:val="24"/>
          <w:szCs w:val="24"/>
        </w:rPr>
        <w:t xml:space="preserve"> personer som uppgav att det flyttat in till Piteå från utlandet. </w:t>
      </w:r>
      <w:r>
        <w:rPr>
          <w:rFonts w:ascii="Times New Roman" w:hAnsi="Times New Roman" w:cs="Times New Roman"/>
          <w:sz w:val="24"/>
          <w:szCs w:val="24"/>
        </w:rPr>
        <w:t xml:space="preserve">Svar har inkommit </w:t>
      </w:r>
      <w:r w:rsidR="00B74128" w:rsidRPr="00DA4E16">
        <w:rPr>
          <w:rFonts w:ascii="Times New Roman" w:hAnsi="Times New Roman" w:cs="Times New Roman"/>
          <w:sz w:val="24"/>
          <w:szCs w:val="24"/>
        </w:rPr>
        <w:t>där man påpekar att enkäten varit för svår för personer med utländsk bakgrund eftersom de inte ännu är så bra på det svenska språket. Detta kan vara något som man bör tänka på vid nästa ti</w:t>
      </w:r>
      <w:r w:rsidR="00B74128">
        <w:rPr>
          <w:rFonts w:ascii="Times New Roman" w:hAnsi="Times New Roman" w:cs="Times New Roman"/>
          <w:sz w:val="24"/>
          <w:szCs w:val="24"/>
        </w:rPr>
        <w:t>llfälle o</w:t>
      </w:r>
      <w:r w:rsidR="00B74128" w:rsidRPr="00DA4E16">
        <w:rPr>
          <w:rFonts w:ascii="Times New Roman" w:hAnsi="Times New Roman" w:cs="Times New Roman"/>
          <w:sz w:val="24"/>
          <w:szCs w:val="24"/>
        </w:rPr>
        <w:t xml:space="preserve">m en liknande enkät genomförs. </w:t>
      </w:r>
    </w:p>
    <w:p w:rsidR="00B74128" w:rsidRPr="00DA4E16" w:rsidRDefault="00B74128" w:rsidP="00B74128">
      <w:pPr>
        <w:rPr>
          <w:rFonts w:ascii="Times New Roman" w:hAnsi="Times New Roman" w:cs="Times New Roman"/>
          <w:sz w:val="24"/>
          <w:szCs w:val="24"/>
        </w:rPr>
      </w:pPr>
    </w:p>
    <w:p w:rsidR="00B74128" w:rsidRPr="004403FB" w:rsidRDefault="00B74128" w:rsidP="00B74128">
      <w:pPr>
        <w:rPr>
          <w:rFonts w:ascii="Times New Roman" w:hAnsi="Times New Roman" w:cs="Times New Roman"/>
          <w:sz w:val="24"/>
          <w:szCs w:val="24"/>
        </w:rPr>
      </w:pPr>
      <w:r w:rsidRPr="00DA4E16">
        <w:rPr>
          <w:rFonts w:ascii="Times New Roman" w:hAnsi="Times New Roman" w:cs="Times New Roman"/>
          <w:sz w:val="24"/>
          <w:szCs w:val="24"/>
        </w:rPr>
        <w:t xml:space="preserve">Under 2010 flyttade det 124 personer </w:t>
      </w:r>
      <w:r>
        <w:rPr>
          <w:rFonts w:ascii="Times New Roman" w:hAnsi="Times New Roman" w:cs="Times New Roman"/>
          <w:sz w:val="24"/>
          <w:szCs w:val="24"/>
        </w:rPr>
        <w:t xml:space="preserve">och fram till andra kvartalet 2011 flyttade det 51 personer från utlandet till Piteå. Det är svårt att säga hur många av dessa personer som valt att stanna kvar i kommunen. Men vår slutsats är att det kan ha </w:t>
      </w:r>
      <w:r w:rsidRPr="00DA4E16">
        <w:rPr>
          <w:rFonts w:ascii="Times New Roman" w:hAnsi="Times New Roman" w:cs="Times New Roman"/>
          <w:sz w:val="24"/>
          <w:szCs w:val="24"/>
        </w:rPr>
        <w:t>varit ett stort bortfall inom denna grupp</w:t>
      </w:r>
      <w:r>
        <w:rPr>
          <w:rFonts w:ascii="Times New Roman" w:hAnsi="Times New Roman" w:cs="Times New Roman"/>
          <w:sz w:val="24"/>
          <w:szCs w:val="24"/>
        </w:rPr>
        <w:t xml:space="preserve"> vilket resulterat i en låg svarsfrekvens för dessa personer. </w:t>
      </w:r>
    </w:p>
    <w:p w:rsidR="00B74128" w:rsidRDefault="00B74128" w:rsidP="00B74128"/>
    <w:p w:rsidR="00B74128" w:rsidRPr="00754190" w:rsidRDefault="00862F8D" w:rsidP="00B74128">
      <w:pPr>
        <w:rPr>
          <w:rFonts w:ascii="Gill Sans MT" w:hAnsi="Gill Sans MT"/>
          <w:b/>
          <w:sz w:val="26"/>
          <w:szCs w:val="26"/>
        </w:rPr>
      </w:pPr>
      <w:r w:rsidRPr="00754190">
        <w:rPr>
          <w:rFonts w:ascii="Times New Roman" w:hAnsi="Times New Roman" w:cs="Times New Roman"/>
          <w:sz w:val="24"/>
          <w:szCs w:val="24"/>
        </w:rPr>
        <w:t xml:space="preserve">Eftersom tidigare studier som gjorts inom detta område bekräftar </w:t>
      </w:r>
      <w:r w:rsidR="00CE50AE" w:rsidRPr="00754190">
        <w:rPr>
          <w:rFonts w:ascii="Times New Roman" w:hAnsi="Times New Roman" w:cs="Times New Roman"/>
          <w:sz w:val="24"/>
          <w:szCs w:val="24"/>
        </w:rPr>
        <w:t>det</w:t>
      </w:r>
      <w:r w:rsidRPr="00754190">
        <w:rPr>
          <w:rFonts w:ascii="Times New Roman" w:hAnsi="Times New Roman" w:cs="Times New Roman"/>
          <w:sz w:val="24"/>
          <w:szCs w:val="24"/>
        </w:rPr>
        <w:t xml:space="preserve"> resultat</w:t>
      </w:r>
      <w:r w:rsidR="00CE50AE" w:rsidRPr="00754190">
        <w:rPr>
          <w:rFonts w:ascii="Times New Roman" w:hAnsi="Times New Roman" w:cs="Times New Roman"/>
          <w:sz w:val="24"/>
          <w:szCs w:val="24"/>
        </w:rPr>
        <w:t xml:space="preserve"> som vår undersökning gett</w:t>
      </w:r>
      <w:r w:rsidRPr="00754190">
        <w:rPr>
          <w:rFonts w:ascii="Times New Roman" w:hAnsi="Times New Roman" w:cs="Times New Roman"/>
          <w:sz w:val="24"/>
          <w:szCs w:val="24"/>
        </w:rPr>
        <w:t xml:space="preserve"> anser vi inte att bortfallet haft så stor betydelse</w:t>
      </w:r>
      <w:r w:rsidR="00CE50AE" w:rsidRPr="00754190">
        <w:rPr>
          <w:rFonts w:ascii="Times New Roman" w:hAnsi="Times New Roman" w:cs="Times New Roman"/>
          <w:sz w:val="24"/>
          <w:szCs w:val="24"/>
        </w:rPr>
        <w:t xml:space="preserve"> på resultatet. </w:t>
      </w:r>
      <w:r w:rsidRPr="00754190">
        <w:rPr>
          <w:rFonts w:ascii="Gill Sans MT" w:hAnsi="Gill Sans MT"/>
          <w:b/>
          <w:sz w:val="26"/>
          <w:szCs w:val="26"/>
        </w:rPr>
        <w:t xml:space="preserve"> </w:t>
      </w:r>
    </w:p>
    <w:p w:rsidR="00B74128" w:rsidRDefault="00B74128" w:rsidP="00B74128">
      <w:pPr>
        <w:rPr>
          <w:rFonts w:ascii="Gill Sans MT" w:hAnsi="Gill Sans MT"/>
          <w:b/>
          <w:sz w:val="26"/>
          <w:szCs w:val="26"/>
        </w:rPr>
      </w:pPr>
    </w:p>
    <w:p w:rsidR="00B74128" w:rsidRDefault="00B74128" w:rsidP="00B74128">
      <w:pPr>
        <w:rPr>
          <w:rFonts w:ascii="Gill Sans MT" w:hAnsi="Gill Sans MT"/>
          <w:b/>
          <w:sz w:val="26"/>
          <w:szCs w:val="26"/>
        </w:rPr>
      </w:pPr>
    </w:p>
    <w:p w:rsidR="00B74128" w:rsidRDefault="00B74128" w:rsidP="00B74128">
      <w:pPr>
        <w:rPr>
          <w:rFonts w:ascii="Gill Sans MT" w:hAnsi="Gill Sans MT"/>
          <w:b/>
          <w:sz w:val="26"/>
          <w:szCs w:val="26"/>
        </w:rPr>
      </w:pPr>
    </w:p>
    <w:p w:rsidR="00B74128" w:rsidRDefault="00B74128" w:rsidP="00B74128">
      <w:pPr>
        <w:rPr>
          <w:rFonts w:ascii="Gill Sans MT" w:hAnsi="Gill Sans MT"/>
          <w:b/>
          <w:sz w:val="26"/>
          <w:szCs w:val="26"/>
        </w:rPr>
      </w:pPr>
    </w:p>
    <w:p w:rsidR="00B74128" w:rsidRDefault="00B74128" w:rsidP="00B74128">
      <w:pPr>
        <w:rPr>
          <w:rFonts w:ascii="Gill Sans MT" w:hAnsi="Gill Sans MT"/>
          <w:b/>
          <w:sz w:val="26"/>
          <w:szCs w:val="26"/>
        </w:rPr>
      </w:pPr>
    </w:p>
    <w:p w:rsidR="00B74128" w:rsidRDefault="00B74128" w:rsidP="00B74128">
      <w:pPr>
        <w:rPr>
          <w:rFonts w:ascii="Gill Sans MT" w:hAnsi="Gill Sans MT"/>
          <w:b/>
          <w:sz w:val="26"/>
          <w:szCs w:val="26"/>
        </w:rPr>
      </w:pPr>
    </w:p>
    <w:p w:rsidR="00B74128" w:rsidRDefault="00B74128" w:rsidP="00B74128">
      <w:pPr>
        <w:rPr>
          <w:rFonts w:ascii="Gill Sans MT" w:hAnsi="Gill Sans MT"/>
          <w:b/>
          <w:sz w:val="26"/>
          <w:szCs w:val="26"/>
        </w:rPr>
      </w:pPr>
    </w:p>
    <w:p w:rsidR="00B74128" w:rsidRDefault="00B74128" w:rsidP="00B74128">
      <w:pPr>
        <w:rPr>
          <w:rFonts w:ascii="Gill Sans MT" w:hAnsi="Gill Sans MT"/>
          <w:b/>
          <w:sz w:val="26"/>
          <w:szCs w:val="26"/>
        </w:rPr>
      </w:pPr>
    </w:p>
    <w:p w:rsidR="0083535A" w:rsidRDefault="0083535A" w:rsidP="00B74128">
      <w:pPr>
        <w:rPr>
          <w:rFonts w:ascii="Gill Sans MT" w:hAnsi="Gill Sans MT"/>
          <w:b/>
          <w:sz w:val="26"/>
          <w:szCs w:val="26"/>
        </w:rPr>
      </w:pPr>
    </w:p>
    <w:p w:rsidR="00754190" w:rsidRDefault="00754190" w:rsidP="00B74128">
      <w:pPr>
        <w:rPr>
          <w:rFonts w:ascii="Gill Sans MT" w:hAnsi="Gill Sans MT"/>
          <w:b/>
          <w:sz w:val="26"/>
          <w:szCs w:val="26"/>
        </w:rPr>
      </w:pPr>
    </w:p>
    <w:p w:rsidR="00B74128" w:rsidRPr="002651E4" w:rsidRDefault="00B74128" w:rsidP="002651E4">
      <w:pPr>
        <w:pStyle w:val="Rubrik1"/>
        <w:spacing w:after="0"/>
        <w:rPr>
          <w:rFonts w:ascii="Gill Sans MT" w:hAnsi="Gill Sans MT"/>
          <w:sz w:val="28"/>
          <w:szCs w:val="28"/>
        </w:rPr>
      </w:pPr>
      <w:bookmarkStart w:id="25" w:name="_Toc313883088"/>
      <w:r w:rsidRPr="002651E4">
        <w:rPr>
          <w:rFonts w:ascii="Gill Sans MT" w:hAnsi="Gill Sans MT"/>
          <w:sz w:val="28"/>
          <w:szCs w:val="28"/>
        </w:rPr>
        <w:t>Svarsfrekvens</w:t>
      </w:r>
      <w:bookmarkEnd w:id="25"/>
      <w:r w:rsidRPr="002651E4">
        <w:rPr>
          <w:rFonts w:ascii="Gill Sans MT" w:hAnsi="Gill Sans MT"/>
          <w:sz w:val="28"/>
          <w:szCs w:val="28"/>
        </w:rPr>
        <w:t xml:space="preserve"> </w:t>
      </w:r>
    </w:p>
    <w:p w:rsidR="00B74128" w:rsidRDefault="00B74128" w:rsidP="00B74128">
      <w:pPr>
        <w:rPr>
          <w:rFonts w:ascii="Times New Roman" w:hAnsi="Times New Roman" w:cs="Times New Roman"/>
          <w:b/>
          <w:sz w:val="24"/>
          <w:szCs w:val="24"/>
        </w:rPr>
      </w:pPr>
    </w:p>
    <w:p w:rsidR="00B74128" w:rsidRPr="00543309" w:rsidRDefault="00B74128" w:rsidP="00800F60">
      <w:pPr>
        <w:pStyle w:val="Rubrik2"/>
        <w:rPr>
          <w:b/>
          <w:sz w:val="24"/>
          <w:szCs w:val="24"/>
        </w:rPr>
      </w:pPr>
      <w:bookmarkStart w:id="26" w:name="_Toc313883089"/>
      <w:r w:rsidRPr="00543309">
        <w:rPr>
          <w:b/>
          <w:sz w:val="24"/>
          <w:szCs w:val="24"/>
        </w:rPr>
        <w:t>Inflyttarenkät</w:t>
      </w:r>
      <w:bookmarkEnd w:id="26"/>
      <w:r w:rsidRPr="00543309">
        <w:rPr>
          <w:b/>
          <w:sz w:val="24"/>
          <w:szCs w:val="24"/>
        </w:rPr>
        <w:t xml:space="preserve"> </w:t>
      </w: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Antal inkomna svar på inflyttarenkäten uppgår till 255 (255/1232) stycken, det vill säga en svarsfrekvens på 21 procent. </w:t>
      </w:r>
      <w:r w:rsidR="004149FE">
        <w:rPr>
          <w:rFonts w:ascii="Times New Roman" w:hAnsi="Times New Roman" w:cs="Times New Roman"/>
          <w:sz w:val="24"/>
          <w:szCs w:val="24"/>
        </w:rPr>
        <w:t xml:space="preserve">Av de inkomna svaren utgjorde kvinnorna en andel på 63 procent och männen utgjorde en andel på 37 procent.  </w:t>
      </w:r>
    </w:p>
    <w:p w:rsidR="00B74128" w:rsidRPr="00DE2784" w:rsidRDefault="00B74128" w:rsidP="00B74128">
      <w:pPr>
        <w:rPr>
          <w:rFonts w:ascii="Times New Roman" w:hAnsi="Times New Roman" w:cs="Times New Roman"/>
          <w:sz w:val="16"/>
          <w:szCs w:val="16"/>
        </w:rPr>
      </w:pPr>
    </w:p>
    <w:tbl>
      <w:tblPr>
        <w:tblStyle w:val="Tabellrutnt"/>
        <w:tblW w:w="0" w:type="auto"/>
        <w:tblLook w:val="04A0" w:firstRow="1" w:lastRow="0" w:firstColumn="1" w:lastColumn="0" w:noHBand="0" w:noVBand="1"/>
      </w:tblPr>
      <w:tblGrid>
        <w:gridCol w:w="959"/>
        <w:gridCol w:w="1673"/>
        <w:gridCol w:w="1729"/>
        <w:gridCol w:w="1559"/>
        <w:gridCol w:w="1559"/>
        <w:gridCol w:w="1418"/>
      </w:tblGrid>
      <w:tr w:rsidR="00B74128" w:rsidTr="00862F8D">
        <w:tc>
          <w:tcPr>
            <w:tcW w:w="959" w:type="dxa"/>
          </w:tcPr>
          <w:p w:rsidR="00B74128" w:rsidRDefault="00B74128" w:rsidP="00440E8A">
            <w:pPr>
              <w:rPr>
                <w:rFonts w:ascii="Times New Roman" w:hAnsi="Times New Roman" w:cs="Times New Roman"/>
                <w:sz w:val="24"/>
                <w:szCs w:val="24"/>
              </w:rPr>
            </w:pPr>
          </w:p>
        </w:tc>
        <w:tc>
          <w:tcPr>
            <w:tcW w:w="1673"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18-24 år</w:t>
            </w:r>
          </w:p>
        </w:tc>
        <w:tc>
          <w:tcPr>
            <w:tcW w:w="172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25-34 år</w:t>
            </w:r>
          </w:p>
        </w:tc>
        <w:tc>
          <w:tcPr>
            <w:tcW w:w="155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35-44 år</w:t>
            </w:r>
          </w:p>
        </w:tc>
        <w:tc>
          <w:tcPr>
            <w:tcW w:w="155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45-54 år</w:t>
            </w:r>
          </w:p>
        </w:tc>
        <w:tc>
          <w:tcPr>
            <w:tcW w:w="1418"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55-64 år</w:t>
            </w:r>
          </w:p>
        </w:tc>
      </w:tr>
      <w:tr w:rsidR="00B74128" w:rsidTr="00862F8D">
        <w:tc>
          <w:tcPr>
            <w:tcW w:w="95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Kvinna</w:t>
            </w:r>
          </w:p>
        </w:tc>
        <w:tc>
          <w:tcPr>
            <w:tcW w:w="1673"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36 %</w:t>
            </w:r>
          </w:p>
        </w:tc>
        <w:tc>
          <w:tcPr>
            <w:tcW w:w="172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28 %</w:t>
            </w:r>
          </w:p>
        </w:tc>
        <w:tc>
          <w:tcPr>
            <w:tcW w:w="155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13 %</w:t>
            </w:r>
          </w:p>
        </w:tc>
        <w:tc>
          <w:tcPr>
            <w:tcW w:w="155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9 %</w:t>
            </w:r>
          </w:p>
        </w:tc>
        <w:tc>
          <w:tcPr>
            <w:tcW w:w="1418"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14 %</w:t>
            </w:r>
          </w:p>
        </w:tc>
      </w:tr>
      <w:tr w:rsidR="00B74128" w:rsidTr="00862F8D">
        <w:tc>
          <w:tcPr>
            <w:tcW w:w="95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Man</w:t>
            </w:r>
          </w:p>
        </w:tc>
        <w:tc>
          <w:tcPr>
            <w:tcW w:w="1673"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29 %</w:t>
            </w:r>
          </w:p>
        </w:tc>
        <w:tc>
          <w:tcPr>
            <w:tcW w:w="172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33 %</w:t>
            </w:r>
          </w:p>
        </w:tc>
        <w:tc>
          <w:tcPr>
            <w:tcW w:w="155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18 %</w:t>
            </w:r>
          </w:p>
        </w:tc>
        <w:tc>
          <w:tcPr>
            <w:tcW w:w="155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12 %</w:t>
            </w:r>
          </w:p>
        </w:tc>
        <w:tc>
          <w:tcPr>
            <w:tcW w:w="1418"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8 %</w:t>
            </w:r>
          </w:p>
        </w:tc>
      </w:tr>
      <w:tr w:rsidR="00B74128" w:rsidTr="00862F8D">
        <w:tc>
          <w:tcPr>
            <w:tcW w:w="95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Totalt</w:t>
            </w:r>
          </w:p>
        </w:tc>
        <w:tc>
          <w:tcPr>
            <w:tcW w:w="1673"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33 %</w:t>
            </w:r>
            <w:r w:rsidR="00862F8D">
              <w:rPr>
                <w:rFonts w:ascii="Times New Roman" w:hAnsi="Times New Roman" w:cs="Times New Roman"/>
                <w:sz w:val="24"/>
                <w:szCs w:val="24"/>
              </w:rPr>
              <w:t xml:space="preserve"> (84st)</w:t>
            </w:r>
          </w:p>
        </w:tc>
        <w:tc>
          <w:tcPr>
            <w:tcW w:w="1729" w:type="dxa"/>
          </w:tcPr>
          <w:p w:rsidR="00B74128" w:rsidRDefault="00B74128" w:rsidP="00CE50AE">
            <w:pPr>
              <w:rPr>
                <w:rFonts w:ascii="Times New Roman" w:hAnsi="Times New Roman" w:cs="Times New Roman"/>
                <w:sz w:val="24"/>
                <w:szCs w:val="24"/>
              </w:rPr>
            </w:pPr>
            <w:r>
              <w:rPr>
                <w:rFonts w:ascii="Times New Roman" w:hAnsi="Times New Roman" w:cs="Times New Roman"/>
                <w:sz w:val="24"/>
                <w:szCs w:val="24"/>
              </w:rPr>
              <w:t>30 %</w:t>
            </w:r>
            <w:r w:rsidR="00862F8D">
              <w:rPr>
                <w:rFonts w:ascii="Times New Roman" w:hAnsi="Times New Roman" w:cs="Times New Roman"/>
                <w:sz w:val="24"/>
                <w:szCs w:val="24"/>
              </w:rPr>
              <w:t xml:space="preserve"> (75st)</w:t>
            </w:r>
          </w:p>
        </w:tc>
        <w:tc>
          <w:tcPr>
            <w:tcW w:w="1559"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15 %</w:t>
            </w:r>
            <w:r w:rsidR="00CE50AE">
              <w:rPr>
                <w:rFonts w:ascii="Times New Roman" w:hAnsi="Times New Roman" w:cs="Times New Roman"/>
                <w:sz w:val="24"/>
                <w:szCs w:val="24"/>
              </w:rPr>
              <w:t xml:space="preserve"> (37</w:t>
            </w:r>
            <w:r w:rsidR="00862F8D">
              <w:rPr>
                <w:rFonts w:ascii="Times New Roman" w:hAnsi="Times New Roman" w:cs="Times New Roman"/>
                <w:sz w:val="24"/>
                <w:szCs w:val="24"/>
              </w:rPr>
              <w:t>st)</w:t>
            </w:r>
          </w:p>
        </w:tc>
        <w:tc>
          <w:tcPr>
            <w:tcW w:w="1559" w:type="dxa"/>
          </w:tcPr>
          <w:p w:rsidR="00B74128" w:rsidRDefault="00B74128" w:rsidP="00CE50AE">
            <w:pPr>
              <w:rPr>
                <w:rFonts w:ascii="Times New Roman" w:hAnsi="Times New Roman" w:cs="Times New Roman"/>
                <w:sz w:val="24"/>
                <w:szCs w:val="24"/>
              </w:rPr>
            </w:pPr>
            <w:r>
              <w:rPr>
                <w:rFonts w:ascii="Times New Roman" w:hAnsi="Times New Roman" w:cs="Times New Roman"/>
                <w:sz w:val="24"/>
                <w:szCs w:val="24"/>
              </w:rPr>
              <w:t>10 %</w:t>
            </w:r>
            <w:r w:rsidR="00862F8D">
              <w:rPr>
                <w:rFonts w:ascii="Times New Roman" w:hAnsi="Times New Roman" w:cs="Times New Roman"/>
                <w:sz w:val="24"/>
                <w:szCs w:val="24"/>
              </w:rPr>
              <w:t xml:space="preserve"> (26st)</w:t>
            </w:r>
          </w:p>
        </w:tc>
        <w:tc>
          <w:tcPr>
            <w:tcW w:w="1418" w:type="dxa"/>
          </w:tcPr>
          <w:p w:rsidR="00B74128" w:rsidRDefault="00CF2878" w:rsidP="00CE50AE">
            <w:pPr>
              <w:rPr>
                <w:rFonts w:ascii="Times New Roman" w:hAnsi="Times New Roman" w:cs="Times New Roman"/>
                <w:sz w:val="24"/>
                <w:szCs w:val="24"/>
              </w:rPr>
            </w:pPr>
            <w:r>
              <w:rPr>
                <w:rFonts w:ascii="Times New Roman" w:hAnsi="Times New Roman" w:cs="Times New Roman"/>
                <w:sz w:val="24"/>
                <w:szCs w:val="24"/>
              </w:rPr>
              <w:t>12</w:t>
            </w:r>
            <w:r w:rsidR="00B74128">
              <w:rPr>
                <w:rFonts w:ascii="Times New Roman" w:hAnsi="Times New Roman" w:cs="Times New Roman"/>
                <w:sz w:val="24"/>
                <w:szCs w:val="24"/>
              </w:rPr>
              <w:t xml:space="preserve"> %</w:t>
            </w:r>
            <w:r w:rsidR="00862F8D">
              <w:rPr>
                <w:rFonts w:ascii="Times New Roman" w:hAnsi="Times New Roman" w:cs="Times New Roman"/>
                <w:sz w:val="24"/>
                <w:szCs w:val="24"/>
              </w:rPr>
              <w:t xml:space="preserve"> (32st)</w:t>
            </w:r>
          </w:p>
        </w:tc>
      </w:tr>
    </w:tbl>
    <w:p w:rsidR="00B74128" w:rsidRPr="00DE2784" w:rsidRDefault="00B74128" w:rsidP="00B74128">
      <w:pPr>
        <w:rPr>
          <w:rFonts w:ascii="Times New Roman" w:hAnsi="Times New Roman" w:cs="Times New Roman"/>
          <w:i/>
          <w:sz w:val="20"/>
          <w:szCs w:val="20"/>
        </w:rPr>
      </w:pPr>
      <w:r w:rsidRPr="00DE2784">
        <w:rPr>
          <w:rFonts w:ascii="Times New Roman" w:hAnsi="Times New Roman" w:cs="Times New Roman"/>
          <w:i/>
          <w:sz w:val="20"/>
          <w:szCs w:val="20"/>
        </w:rPr>
        <w:t>Svarsfrekvens efter ålder och kön på inflyttade personer</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Störst svarsfrekvens har det varit i åldern 18-24 år med 33 procent, fördelat per kön ser man att svarsfrekvensen varit störst för kvinnor i åldern 18-24 år med 36 procent och för männen i åldern 25-34 år med 33 procent. Den åldersgrupp där den totala svarsfrekvensen varit lägst är för personer i åldern 45-54 år med 10 procent. </w:t>
      </w:r>
    </w:p>
    <w:p w:rsidR="00B74128" w:rsidRDefault="00B74128" w:rsidP="00B74128">
      <w:pPr>
        <w:rPr>
          <w:rFonts w:ascii="Times New Roman" w:hAnsi="Times New Roman" w:cs="Times New Roman"/>
          <w:sz w:val="24"/>
          <w:szCs w:val="24"/>
        </w:rPr>
      </w:pPr>
    </w:p>
    <w:p w:rsidR="00B74128" w:rsidRPr="00543309" w:rsidRDefault="00B74128" w:rsidP="00800F60">
      <w:pPr>
        <w:pStyle w:val="Rubrik2"/>
        <w:rPr>
          <w:b/>
          <w:sz w:val="24"/>
          <w:szCs w:val="24"/>
        </w:rPr>
      </w:pPr>
      <w:bookmarkStart w:id="27" w:name="_Toc313883090"/>
      <w:r w:rsidRPr="00543309">
        <w:rPr>
          <w:b/>
          <w:sz w:val="24"/>
          <w:szCs w:val="24"/>
        </w:rPr>
        <w:t>Utflyttarenkät</w:t>
      </w:r>
      <w:bookmarkEnd w:id="27"/>
    </w:p>
    <w:p w:rsidR="00B74128" w:rsidRPr="00DE2784"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Antal inkomna svar på utflyttarenkäten uppgår till 318 (318/1136) stycken, det vill säga en svarsfrekvens på 28 procent. </w:t>
      </w:r>
      <w:r w:rsidR="0025389B">
        <w:rPr>
          <w:rFonts w:ascii="Times New Roman" w:hAnsi="Times New Roman" w:cs="Times New Roman"/>
          <w:sz w:val="24"/>
          <w:szCs w:val="24"/>
        </w:rPr>
        <w:t xml:space="preserve">Av de inkomna svaren utgjorde kvinnorna en andel på 63 procent och männen utgjorde en andel på 37 procent. </w:t>
      </w:r>
      <w:r>
        <w:rPr>
          <w:rFonts w:ascii="Times New Roman" w:hAnsi="Times New Roman" w:cs="Times New Roman"/>
          <w:sz w:val="24"/>
          <w:szCs w:val="24"/>
        </w:rPr>
        <w:t xml:space="preserve"> </w:t>
      </w:r>
    </w:p>
    <w:tbl>
      <w:tblPr>
        <w:tblStyle w:val="Tabellrutnt"/>
        <w:tblpPr w:leftFromText="141" w:rightFromText="141" w:vertAnchor="text" w:horzAnchor="margin" w:tblpY="108"/>
        <w:tblW w:w="0" w:type="auto"/>
        <w:tblLook w:val="04A0" w:firstRow="1" w:lastRow="0" w:firstColumn="1" w:lastColumn="0" w:noHBand="0" w:noVBand="1"/>
      </w:tblPr>
      <w:tblGrid>
        <w:gridCol w:w="959"/>
        <w:gridCol w:w="1673"/>
        <w:gridCol w:w="1729"/>
        <w:gridCol w:w="1559"/>
        <w:gridCol w:w="1559"/>
        <w:gridCol w:w="1418"/>
      </w:tblGrid>
      <w:tr w:rsidR="00B724CE" w:rsidTr="00862F8D">
        <w:tc>
          <w:tcPr>
            <w:tcW w:w="959" w:type="dxa"/>
          </w:tcPr>
          <w:p w:rsidR="00B724CE" w:rsidRDefault="00B724CE" w:rsidP="00B724CE">
            <w:pPr>
              <w:rPr>
                <w:rFonts w:ascii="Times New Roman" w:hAnsi="Times New Roman" w:cs="Times New Roman"/>
                <w:sz w:val="24"/>
                <w:szCs w:val="24"/>
              </w:rPr>
            </w:pPr>
          </w:p>
        </w:tc>
        <w:tc>
          <w:tcPr>
            <w:tcW w:w="1673"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18-24 år</w:t>
            </w:r>
          </w:p>
        </w:tc>
        <w:tc>
          <w:tcPr>
            <w:tcW w:w="172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25-34 år</w:t>
            </w:r>
          </w:p>
        </w:tc>
        <w:tc>
          <w:tcPr>
            <w:tcW w:w="155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35-44 år</w:t>
            </w:r>
          </w:p>
        </w:tc>
        <w:tc>
          <w:tcPr>
            <w:tcW w:w="155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45-54 år</w:t>
            </w:r>
          </w:p>
        </w:tc>
        <w:tc>
          <w:tcPr>
            <w:tcW w:w="1418"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55-64 år</w:t>
            </w:r>
          </w:p>
        </w:tc>
      </w:tr>
      <w:tr w:rsidR="00B724CE" w:rsidTr="00862F8D">
        <w:tc>
          <w:tcPr>
            <w:tcW w:w="95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Kvinna</w:t>
            </w:r>
          </w:p>
        </w:tc>
        <w:tc>
          <w:tcPr>
            <w:tcW w:w="1673"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45 %</w:t>
            </w:r>
          </w:p>
        </w:tc>
        <w:tc>
          <w:tcPr>
            <w:tcW w:w="172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29 %</w:t>
            </w:r>
          </w:p>
        </w:tc>
        <w:tc>
          <w:tcPr>
            <w:tcW w:w="155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8 %</w:t>
            </w:r>
          </w:p>
        </w:tc>
        <w:tc>
          <w:tcPr>
            <w:tcW w:w="155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9 %</w:t>
            </w:r>
          </w:p>
        </w:tc>
        <w:tc>
          <w:tcPr>
            <w:tcW w:w="1418"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9 %</w:t>
            </w:r>
          </w:p>
        </w:tc>
      </w:tr>
      <w:tr w:rsidR="00B724CE" w:rsidTr="00862F8D">
        <w:tc>
          <w:tcPr>
            <w:tcW w:w="95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Man</w:t>
            </w:r>
          </w:p>
        </w:tc>
        <w:tc>
          <w:tcPr>
            <w:tcW w:w="1673"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33 %</w:t>
            </w:r>
          </w:p>
        </w:tc>
        <w:tc>
          <w:tcPr>
            <w:tcW w:w="172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35 %</w:t>
            </w:r>
          </w:p>
        </w:tc>
        <w:tc>
          <w:tcPr>
            <w:tcW w:w="155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9 %</w:t>
            </w:r>
          </w:p>
        </w:tc>
        <w:tc>
          <w:tcPr>
            <w:tcW w:w="155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11 %</w:t>
            </w:r>
          </w:p>
        </w:tc>
        <w:tc>
          <w:tcPr>
            <w:tcW w:w="1418"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12 %</w:t>
            </w:r>
          </w:p>
        </w:tc>
      </w:tr>
      <w:tr w:rsidR="00B724CE" w:rsidTr="00862F8D">
        <w:tc>
          <w:tcPr>
            <w:tcW w:w="95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Totalt</w:t>
            </w:r>
          </w:p>
        </w:tc>
        <w:tc>
          <w:tcPr>
            <w:tcW w:w="1673"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40 %</w:t>
            </w:r>
            <w:r w:rsidR="00754190">
              <w:rPr>
                <w:rFonts w:ascii="Times New Roman" w:hAnsi="Times New Roman" w:cs="Times New Roman"/>
                <w:sz w:val="24"/>
                <w:szCs w:val="24"/>
              </w:rPr>
              <w:t xml:space="preserve"> (127</w:t>
            </w:r>
            <w:r w:rsidR="00862F8D">
              <w:rPr>
                <w:rFonts w:ascii="Times New Roman" w:hAnsi="Times New Roman" w:cs="Times New Roman"/>
                <w:sz w:val="24"/>
                <w:szCs w:val="24"/>
              </w:rPr>
              <w:t>st)</w:t>
            </w:r>
          </w:p>
        </w:tc>
        <w:tc>
          <w:tcPr>
            <w:tcW w:w="172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31 %</w:t>
            </w:r>
            <w:r w:rsidR="00754190">
              <w:rPr>
                <w:rFonts w:ascii="Times New Roman" w:hAnsi="Times New Roman" w:cs="Times New Roman"/>
                <w:sz w:val="24"/>
                <w:szCs w:val="24"/>
              </w:rPr>
              <w:t xml:space="preserve"> (100</w:t>
            </w:r>
            <w:r w:rsidR="00862F8D">
              <w:rPr>
                <w:rFonts w:ascii="Times New Roman" w:hAnsi="Times New Roman" w:cs="Times New Roman"/>
                <w:sz w:val="24"/>
                <w:szCs w:val="24"/>
              </w:rPr>
              <w:t>st)</w:t>
            </w:r>
          </w:p>
        </w:tc>
        <w:tc>
          <w:tcPr>
            <w:tcW w:w="155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9 %</w:t>
            </w:r>
            <w:r w:rsidR="00754190">
              <w:rPr>
                <w:rFonts w:ascii="Times New Roman" w:hAnsi="Times New Roman" w:cs="Times New Roman"/>
                <w:sz w:val="24"/>
                <w:szCs w:val="24"/>
              </w:rPr>
              <w:t xml:space="preserve"> (27</w:t>
            </w:r>
            <w:r w:rsidR="00862F8D">
              <w:rPr>
                <w:rFonts w:ascii="Times New Roman" w:hAnsi="Times New Roman" w:cs="Times New Roman"/>
                <w:sz w:val="24"/>
                <w:szCs w:val="24"/>
              </w:rPr>
              <w:t>st)</w:t>
            </w:r>
          </w:p>
        </w:tc>
        <w:tc>
          <w:tcPr>
            <w:tcW w:w="1559"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10 %</w:t>
            </w:r>
            <w:r w:rsidR="00754190">
              <w:rPr>
                <w:rFonts w:ascii="Times New Roman" w:hAnsi="Times New Roman" w:cs="Times New Roman"/>
                <w:sz w:val="24"/>
                <w:szCs w:val="24"/>
              </w:rPr>
              <w:t xml:space="preserve"> (31</w:t>
            </w:r>
            <w:r w:rsidR="00862F8D">
              <w:rPr>
                <w:rFonts w:ascii="Times New Roman" w:hAnsi="Times New Roman" w:cs="Times New Roman"/>
                <w:sz w:val="24"/>
                <w:szCs w:val="24"/>
              </w:rPr>
              <w:t>st)</w:t>
            </w:r>
          </w:p>
        </w:tc>
        <w:tc>
          <w:tcPr>
            <w:tcW w:w="1418" w:type="dxa"/>
          </w:tcPr>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10 %</w:t>
            </w:r>
            <w:r w:rsidR="00754190">
              <w:rPr>
                <w:rFonts w:ascii="Times New Roman" w:hAnsi="Times New Roman" w:cs="Times New Roman"/>
                <w:sz w:val="24"/>
                <w:szCs w:val="24"/>
              </w:rPr>
              <w:t xml:space="preserve"> (32</w:t>
            </w:r>
            <w:r w:rsidR="00862F8D">
              <w:rPr>
                <w:rFonts w:ascii="Times New Roman" w:hAnsi="Times New Roman" w:cs="Times New Roman"/>
                <w:sz w:val="24"/>
                <w:szCs w:val="24"/>
              </w:rPr>
              <w:t>st)</w:t>
            </w:r>
          </w:p>
        </w:tc>
      </w:tr>
    </w:tbl>
    <w:p w:rsidR="00B74128" w:rsidRPr="00DE2784" w:rsidRDefault="00B74128" w:rsidP="00B74128">
      <w:pPr>
        <w:rPr>
          <w:rFonts w:ascii="Times New Roman" w:hAnsi="Times New Roman" w:cs="Times New Roman"/>
          <w:i/>
          <w:sz w:val="20"/>
          <w:szCs w:val="20"/>
        </w:rPr>
      </w:pPr>
      <w:r w:rsidRPr="00DE2784">
        <w:rPr>
          <w:rFonts w:ascii="Times New Roman" w:hAnsi="Times New Roman" w:cs="Times New Roman"/>
          <w:i/>
          <w:sz w:val="20"/>
          <w:szCs w:val="20"/>
        </w:rPr>
        <w:t>Svarsfr</w:t>
      </w:r>
      <w:r>
        <w:rPr>
          <w:rFonts w:ascii="Times New Roman" w:hAnsi="Times New Roman" w:cs="Times New Roman"/>
          <w:i/>
          <w:sz w:val="20"/>
          <w:szCs w:val="20"/>
        </w:rPr>
        <w:t>ekvens efter ålder och kön på ut</w:t>
      </w:r>
      <w:r w:rsidRPr="00DE2784">
        <w:rPr>
          <w:rFonts w:ascii="Times New Roman" w:hAnsi="Times New Roman" w:cs="Times New Roman"/>
          <w:i/>
          <w:sz w:val="20"/>
          <w:szCs w:val="20"/>
        </w:rPr>
        <w:t>flyttade personer</w:t>
      </w:r>
    </w:p>
    <w:p w:rsidR="00B724CE" w:rsidRDefault="00B724CE" w:rsidP="00B724CE">
      <w:pPr>
        <w:rPr>
          <w:rFonts w:ascii="Times New Roman" w:hAnsi="Times New Roman" w:cs="Times New Roman"/>
          <w:sz w:val="24"/>
          <w:szCs w:val="24"/>
        </w:rPr>
      </w:pPr>
    </w:p>
    <w:p w:rsidR="00B724CE" w:rsidRDefault="00B724CE" w:rsidP="00B724CE">
      <w:pPr>
        <w:rPr>
          <w:rFonts w:ascii="Times New Roman" w:hAnsi="Times New Roman" w:cs="Times New Roman"/>
          <w:sz w:val="24"/>
          <w:szCs w:val="24"/>
        </w:rPr>
      </w:pPr>
      <w:r>
        <w:rPr>
          <w:rFonts w:ascii="Times New Roman" w:hAnsi="Times New Roman" w:cs="Times New Roman"/>
          <w:sz w:val="24"/>
          <w:szCs w:val="24"/>
        </w:rPr>
        <w:t xml:space="preserve">Störst svarsfrekvens har det varit i åldern 18-24 år med 40 procent, fördelat per kön ser man att svarsfrekvensen varit störst bland </w:t>
      </w:r>
      <w:r w:rsidRPr="00267D1E">
        <w:rPr>
          <w:rFonts w:ascii="Times New Roman" w:hAnsi="Times New Roman" w:cs="Times New Roman"/>
          <w:sz w:val="24"/>
          <w:szCs w:val="24"/>
        </w:rPr>
        <w:t>kvinnor i åldern 18-24 år med 45 procent</w:t>
      </w:r>
      <w:r>
        <w:rPr>
          <w:rFonts w:ascii="Times New Roman" w:hAnsi="Times New Roman" w:cs="Times New Roman"/>
          <w:sz w:val="24"/>
          <w:szCs w:val="24"/>
        </w:rPr>
        <w:t xml:space="preserve"> och för männen i åldern 25-34 år med 35 procent. Den åldersgrupp där den totala svarsfrekvensen varit lägst är för personer i åldern 35-44 år med 9 procent. </w:t>
      </w:r>
    </w:p>
    <w:p w:rsidR="003A0E0D" w:rsidRPr="003A0E0D" w:rsidRDefault="003A0E0D" w:rsidP="00D4181B">
      <w:pPr>
        <w:rPr>
          <w:rFonts w:ascii="Times New Roman" w:hAnsi="Times New Roman" w:cs="Times New Roman"/>
          <w:sz w:val="24"/>
          <w:szCs w:val="24"/>
        </w:rPr>
      </w:pPr>
      <w:r>
        <w:rPr>
          <w:rFonts w:ascii="Times New Roman" w:hAnsi="Times New Roman" w:cs="Times New Roman"/>
          <w:sz w:val="24"/>
          <w:szCs w:val="24"/>
        </w:rPr>
        <w:t xml:space="preserve"> </w:t>
      </w: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032665" w:rsidRDefault="00032665" w:rsidP="00D4181B">
      <w:pPr>
        <w:rPr>
          <w:rFonts w:ascii="Times New Roman" w:hAnsi="Times New Roman" w:cs="Times New Roman"/>
          <w:sz w:val="24"/>
          <w:szCs w:val="24"/>
        </w:rPr>
      </w:pPr>
    </w:p>
    <w:p w:rsidR="00A278A5" w:rsidRPr="00D03F99" w:rsidRDefault="00A278A5" w:rsidP="00D03F99">
      <w:pPr>
        <w:pStyle w:val="Rubrik2"/>
        <w:rPr>
          <w:b/>
          <w:sz w:val="24"/>
          <w:szCs w:val="24"/>
        </w:rPr>
      </w:pPr>
      <w:bookmarkStart w:id="28" w:name="_Toc313883091"/>
      <w:r w:rsidRPr="00D03F99">
        <w:rPr>
          <w:b/>
          <w:sz w:val="24"/>
          <w:szCs w:val="24"/>
        </w:rPr>
        <w:t>Svarsfrekvens per åldersgrupp</w:t>
      </w:r>
      <w:bookmarkEnd w:id="28"/>
    </w:p>
    <w:p w:rsidR="00A278A5" w:rsidRDefault="00A278A5" w:rsidP="00A278A5">
      <w:pPr>
        <w:rPr>
          <w:rFonts w:ascii="Times New Roman" w:hAnsi="Times New Roman" w:cs="Times New Roman"/>
          <w:sz w:val="24"/>
          <w:szCs w:val="24"/>
        </w:rPr>
      </w:pPr>
      <w:r w:rsidRPr="00A278A5">
        <w:rPr>
          <w:rFonts w:ascii="Times New Roman" w:hAnsi="Times New Roman" w:cs="Times New Roman"/>
          <w:sz w:val="24"/>
          <w:szCs w:val="24"/>
        </w:rPr>
        <w:t xml:space="preserve">I tabellen nedan </w:t>
      </w:r>
      <w:r>
        <w:rPr>
          <w:rFonts w:ascii="Times New Roman" w:hAnsi="Times New Roman" w:cs="Times New Roman"/>
          <w:sz w:val="24"/>
          <w:szCs w:val="24"/>
        </w:rPr>
        <w:t xml:space="preserve">redovisas antal personer i urvalet och antal svarande per åldersgrupp. Noterbart är att urvalet i de två yngsta åldersgrupperna 18-34 år utgör </w:t>
      </w:r>
      <w:r w:rsidR="000B49CD">
        <w:rPr>
          <w:rFonts w:ascii="Times New Roman" w:hAnsi="Times New Roman" w:cs="Times New Roman"/>
          <w:sz w:val="24"/>
          <w:szCs w:val="24"/>
        </w:rPr>
        <w:t>över</w:t>
      </w:r>
      <w:r>
        <w:rPr>
          <w:rFonts w:ascii="Times New Roman" w:hAnsi="Times New Roman" w:cs="Times New Roman"/>
          <w:sz w:val="24"/>
          <w:szCs w:val="24"/>
        </w:rPr>
        <w:t xml:space="preserve"> 75 % av det totala urvalet</w:t>
      </w:r>
      <w:r w:rsidR="000B49CD">
        <w:rPr>
          <w:rFonts w:ascii="Times New Roman" w:hAnsi="Times New Roman" w:cs="Times New Roman"/>
          <w:sz w:val="24"/>
          <w:szCs w:val="24"/>
        </w:rPr>
        <w:t xml:space="preserve"> av inflyttade</w:t>
      </w:r>
      <w:r>
        <w:rPr>
          <w:rFonts w:ascii="Times New Roman" w:hAnsi="Times New Roman" w:cs="Times New Roman"/>
          <w:sz w:val="24"/>
          <w:szCs w:val="24"/>
        </w:rPr>
        <w:t>. Detta utifrån att flyttrörelserna i antal personer avtar efter 35 års ålder.</w:t>
      </w:r>
    </w:p>
    <w:p w:rsidR="00A278A5" w:rsidRDefault="00A278A5" w:rsidP="00A278A5">
      <w:pPr>
        <w:rPr>
          <w:rFonts w:ascii="Times New Roman" w:hAnsi="Times New Roman" w:cs="Times New Roman"/>
          <w:sz w:val="24"/>
          <w:szCs w:val="24"/>
        </w:rPr>
      </w:pPr>
    </w:p>
    <w:p w:rsidR="00723E19" w:rsidRDefault="00D4181B" w:rsidP="00D4181B">
      <w:pPr>
        <w:rPr>
          <w:rFonts w:ascii="Times New Roman" w:hAnsi="Times New Roman" w:cs="Times New Roman"/>
          <w:sz w:val="24"/>
          <w:szCs w:val="24"/>
        </w:rPr>
      </w:pPr>
      <w:r w:rsidRPr="003A0E0D">
        <w:rPr>
          <w:rFonts w:ascii="Times New Roman" w:hAnsi="Times New Roman" w:cs="Times New Roman"/>
          <w:sz w:val="24"/>
          <w:szCs w:val="24"/>
        </w:rPr>
        <w:t xml:space="preserve">Noterbart är att i urvalet var </w:t>
      </w:r>
      <w:r w:rsidR="003A0E0D" w:rsidRPr="003A0E0D">
        <w:rPr>
          <w:rFonts w:ascii="Times New Roman" w:hAnsi="Times New Roman" w:cs="Times New Roman"/>
          <w:sz w:val="24"/>
          <w:szCs w:val="24"/>
        </w:rPr>
        <w:t>antal personer</w:t>
      </w:r>
      <w:r w:rsidRPr="003A0E0D">
        <w:rPr>
          <w:rFonts w:ascii="Times New Roman" w:hAnsi="Times New Roman" w:cs="Times New Roman"/>
          <w:sz w:val="24"/>
          <w:szCs w:val="24"/>
        </w:rPr>
        <w:t xml:space="preserve"> i åldern 18-24 år </w:t>
      </w:r>
      <w:r w:rsidR="003A0E0D" w:rsidRPr="003A0E0D">
        <w:rPr>
          <w:rFonts w:ascii="Times New Roman" w:hAnsi="Times New Roman" w:cs="Times New Roman"/>
          <w:sz w:val="24"/>
          <w:szCs w:val="24"/>
        </w:rPr>
        <w:t>fler</w:t>
      </w:r>
      <w:r w:rsidRPr="003A0E0D">
        <w:rPr>
          <w:rFonts w:ascii="Times New Roman" w:hAnsi="Times New Roman" w:cs="Times New Roman"/>
          <w:sz w:val="24"/>
          <w:szCs w:val="24"/>
        </w:rPr>
        <w:t xml:space="preserve"> i jämf</w:t>
      </w:r>
      <w:r w:rsidR="003A0E0D" w:rsidRPr="003A0E0D">
        <w:rPr>
          <w:rFonts w:ascii="Times New Roman" w:hAnsi="Times New Roman" w:cs="Times New Roman"/>
          <w:sz w:val="24"/>
          <w:szCs w:val="24"/>
        </w:rPr>
        <w:t>örelse med övriga åldersgrupper, detta beror på att fler</w:t>
      </w:r>
      <w:r w:rsidRPr="003A0E0D">
        <w:rPr>
          <w:rFonts w:ascii="Times New Roman" w:hAnsi="Times New Roman" w:cs="Times New Roman"/>
          <w:sz w:val="24"/>
          <w:szCs w:val="24"/>
        </w:rPr>
        <w:t xml:space="preserve"> personer i åldern 18-24 år </w:t>
      </w:r>
      <w:r w:rsidR="00032665">
        <w:rPr>
          <w:rFonts w:ascii="Times New Roman" w:hAnsi="Times New Roman" w:cs="Times New Roman"/>
          <w:sz w:val="24"/>
          <w:szCs w:val="24"/>
        </w:rPr>
        <w:t>har</w:t>
      </w:r>
      <w:r w:rsidRPr="003A0E0D">
        <w:rPr>
          <w:rFonts w:ascii="Times New Roman" w:hAnsi="Times New Roman" w:cs="Times New Roman"/>
          <w:sz w:val="24"/>
          <w:szCs w:val="24"/>
        </w:rPr>
        <w:t xml:space="preserve"> under detta år flyttat till och från Piteå</w:t>
      </w:r>
      <w:r w:rsidR="003A0E0D" w:rsidRPr="003A0E0D">
        <w:rPr>
          <w:rFonts w:ascii="Times New Roman" w:hAnsi="Times New Roman" w:cs="Times New Roman"/>
          <w:sz w:val="24"/>
          <w:szCs w:val="24"/>
        </w:rPr>
        <w:t>. Då</w:t>
      </w:r>
      <w:r w:rsidRPr="003A0E0D">
        <w:rPr>
          <w:rFonts w:ascii="Times New Roman" w:hAnsi="Times New Roman" w:cs="Times New Roman"/>
          <w:sz w:val="24"/>
          <w:szCs w:val="24"/>
        </w:rPr>
        <w:t xml:space="preserve"> urvalet bestod av fler</w:t>
      </w:r>
      <w:r w:rsidR="003A0E0D" w:rsidRPr="003A0E0D">
        <w:rPr>
          <w:rFonts w:ascii="Times New Roman" w:hAnsi="Times New Roman" w:cs="Times New Roman"/>
          <w:sz w:val="24"/>
          <w:szCs w:val="24"/>
        </w:rPr>
        <w:t xml:space="preserve"> </w:t>
      </w:r>
      <w:r w:rsidRPr="003A0E0D">
        <w:rPr>
          <w:rFonts w:ascii="Times New Roman" w:hAnsi="Times New Roman" w:cs="Times New Roman"/>
          <w:sz w:val="24"/>
          <w:szCs w:val="24"/>
        </w:rPr>
        <w:t>yngre personer,</w:t>
      </w:r>
      <w:r w:rsidR="00A278A5">
        <w:rPr>
          <w:rFonts w:ascii="Times New Roman" w:hAnsi="Times New Roman" w:cs="Times New Roman"/>
          <w:sz w:val="24"/>
          <w:szCs w:val="24"/>
        </w:rPr>
        <w:t xml:space="preserve"> (545</w:t>
      </w:r>
      <w:r w:rsidR="003A0E0D" w:rsidRPr="003A0E0D">
        <w:rPr>
          <w:rFonts w:ascii="Times New Roman" w:hAnsi="Times New Roman" w:cs="Times New Roman"/>
          <w:sz w:val="24"/>
          <w:szCs w:val="24"/>
        </w:rPr>
        <w:t xml:space="preserve"> stycken per enkät)</w:t>
      </w:r>
      <w:r w:rsidRPr="003A0E0D">
        <w:rPr>
          <w:rFonts w:ascii="Times New Roman" w:hAnsi="Times New Roman" w:cs="Times New Roman"/>
          <w:sz w:val="24"/>
          <w:szCs w:val="24"/>
        </w:rPr>
        <w:t xml:space="preserve"> innebär det</w:t>
      </w:r>
      <w:r w:rsidR="003A0E0D" w:rsidRPr="003A0E0D">
        <w:rPr>
          <w:rFonts w:ascii="Times New Roman" w:hAnsi="Times New Roman" w:cs="Times New Roman"/>
          <w:sz w:val="24"/>
          <w:szCs w:val="24"/>
        </w:rPr>
        <w:t xml:space="preserve"> att</w:t>
      </w:r>
      <w:r w:rsidR="00102EB7" w:rsidRPr="00102EB7">
        <w:rPr>
          <w:rFonts w:ascii="Times New Roman" w:hAnsi="Times New Roman" w:cs="Times New Roman"/>
          <w:sz w:val="24"/>
          <w:szCs w:val="24"/>
        </w:rPr>
        <w:t xml:space="preserve"> </w:t>
      </w:r>
      <w:r w:rsidR="00102EB7" w:rsidRPr="003A0E0D">
        <w:rPr>
          <w:rFonts w:ascii="Times New Roman" w:hAnsi="Times New Roman" w:cs="Times New Roman"/>
          <w:sz w:val="24"/>
          <w:szCs w:val="24"/>
        </w:rPr>
        <w:t>åldersgruppen 18-24 år</w:t>
      </w:r>
      <w:r w:rsidR="00102EB7">
        <w:rPr>
          <w:rFonts w:ascii="Times New Roman" w:hAnsi="Times New Roman" w:cs="Times New Roman"/>
          <w:sz w:val="24"/>
          <w:szCs w:val="24"/>
        </w:rPr>
        <w:t xml:space="preserve"> har</w:t>
      </w:r>
      <w:r w:rsidR="003A0E0D" w:rsidRPr="003A0E0D">
        <w:rPr>
          <w:rFonts w:ascii="Times New Roman" w:hAnsi="Times New Roman" w:cs="Times New Roman"/>
          <w:sz w:val="24"/>
          <w:szCs w:val="24"/>
        </w:rPr>
        <w:t xml:space="preserve"> flest svarande (84 + 127)</w:t>
      </w:r>
      <w:r w:rsidR="00102EB7">
        <w:rPr>
          <w:rFonts w:ascii="Times New Roman" w:hAnsi="Times New Roman" w:cs="Times New Roman"/>
          <w:sz w:val="24"/>
          <w:szCs w:val="24"/>
        </w:rPr>
        <w:t xml:space="preserve">, trots det </w:t>
      </w:r>
      <w:r w:rsidR="003A0E0D" w:rsidRPr="003A0E0D">
        <w:rPr>
          <w:rFonts w:ascii="Times New Roman" w:hAnsi="Times New Roman" w:cs="Times New Roman"/>
          <w:sz w:val="24"/>
          <w:szCs w:val="24"/>
        </w:rPr>
        <w:t xml:space="preserve">har den åldersgruppen minst andel </w:t>
      </w:r>
      <w:r w:rsidR="00102EB7" w:rsidRPr="003A0E0D">
        <w:rPr>
          <w:rFonts w:ascii="Times New Roman" w:hAnsi="Times New Roman" w:cs="Times New Roman"/>
          <w:sz w:val="24"/>
          <w:szCs w:val="24"/>
        </w:rPr>
        <w:t>sv</w:t>
      </w:r>
      <w:r w:rsidR="00102EB7">
        <w:rPr>
          <w:rFonts w:ascii="Times New Roman" w:hAnsi="Times New Roman" w:cs="Times New Roman"/>
          <w:sz w:val="24"/>
          <w:szCs w:val="24"/>
        </w:rPr>
        <w:t xml:space="preserve">arande i % </w:t>
      </w:r>
      <w:r w:rsidR="0035537C">
        <w:rPr>
          <w:rFonts w:ascii="Times New Roman" w:hAnsi="Times New Roman" w:cs="Times New Roman"/>
          <w:sz w:val="24"/>
          <w:szCs w:val="24"/>
        </w:rPr>
        <w:t xml:space="preserve">relaterat till urvalet. </w:t>
      </w:r>
      <w:r w:rsidRPr="00032665">
        <w:rPr>
          <w:rFonts w:ascii="Times New Roman" w:hAnsi="Times New Roman" w:cs="Times New Roman"/>
          <w:sz w:val="24"/>
          <w:szCs w:val="24"/>
        </w:rPr>
        <w:t xml:space="preserve">Tabellen nedanför visar </w:t>
      </w:r>
      <w:r w:rsidR="003A0E0D" w:rsidRPr="00032665">
        <w:rPr>
          <w:rFonts w:ascii="Times New Roman" w:hAnsi="Times New Roman" w:cs="Times New Roman"/>
          <w:sz w:val="24"/>
          <w:szCs w:val="24"/>
        </w:rPr>
        <w:t>totala antal personer i urvalet samt</w:t>
      </w:r>
      <w:r w:rsidRPr="00032665">
        <w:rPr>
          <w:rFonts w:ascii="Times New Roman" w:hAnsi="Times New Roman" w:cs="Times New Roman"/>
          <w:sz w:val="24"/>
          <w:szCs w:val="24"/>
        </w:rPr>
        <w:t xml:space="preserve"> antal svarande</w:t>
      </w:r>
      <w:r w:rsidR="003A0E0D" w:rsidRPr="00032665">
        <w:rPr>
          <w:rFonts w:ascii="Times New Roman" w:hAnsi="Times New Roman" w:cs="Times New Roman"/>
          <w:sz w:val="24"/>
          <w:szCs w:val="24"/>
        </w:rPr>
        <w:t xml:space="preserve"> per åldersgrupp. </w:t>
      </w:r>
    </w:p>
    <w:p w:rsidR="00A278A5" w:rsidRDefault="00A278A5" w:rsidP="00D4181B">
      <w:pPr>
        <w:rPr>
          <w:rFonts w:ascii="Times New Roman" w:hAnsi="Times New Roman" w:cs="Times New Roman"/>
          <w:sz w:val="24"/>
          <w:szCs w:val="24"/>
        </w:rPr>
      </w:pPr>
    </w:p>
    <w:tbl>
      <w:tblPr>
        <w:tblStyle w:val="Tabellrutnt"/>
        <w:tblpPr w:leftFromText="141" w:rightFromText="141" w:vertAnchor="page" w:horzAnchor="margin" w:tblpY="6001"/>
        <w:tblW w:w="0" w:type="auto"/>
        <w:tblLook w:val="04A0" w:firstRow="1" w:lastRow="0" w:firstColumn="1" w:lastColumn="0" w:noHBand="0" w:noVBand="1"/>
      </w:tblPr>
      <w:tblGrid>
        <w:gridCol w:w="1809"/>
        <w:gridCol w:w="1418"/>
        <w:gridCol w:w="1417"/>
        <w:gridCol w:w="1560"/>
        <w:gridCol w:w="1417"/>
        <w:gridCol w:w="1276"/>
      </w:tblGrid>
      <w:tr w:rsidR="00A278A5" w:rsidTr="00A278A5">
        <w:tc>
          <w:tcPr>
            <w:tcW w:w="1809" w:type="dxa"/>
          </w:tcPr>
          <w:p w:rsidR="00A278A5" w:rsidRPr="0035537C" w:rsidRDefault="00A278A5" w:rsidP="00A278A5">
            <w:pPr>
              <w:rPr>
                <w:b/>
              </w:rPr>
            </w:pPr>
            <w:r w:rsidRPr="0035537C">
              <w:rPr>
                <w:b/>
              </w:rPr>
              <w:t>Inflyttare</w:t>
            </w:r>
          </w:p>
        </w:tc>
        <w:tc>
          <w:tcPr>
            <w:tcW w:w="1418" w:type="dxa"/>
          </w:tcPr>
          <w:p w:rsidR="00A278A5" w:rsidRPr="0035537C" w:rsidRDefault="00A278A5" w:rsidP="00A278A5">
            <w:pPr>
              <w:rPr>
                <w:b/>
              </w:rPr>
            </w:pPr>
            <w:r w:rsidRPr="0035537C">
              <w:rPr>
                <w:b/>
              </w:rPr>
              <w:t>18-24 år</w:t>
            </w:r>
          </w:p>
        </w:tc>
        <w:tc>
          <w:tcPr>
            <w:tcW w:w="1417" w:type="dxa"/>
          </w:tcPr>
          <w:p w:rsidR="00A278A5" w:rsidRPr="0035537C" w:rsidRDefault="00A278A5" w:rsidP="00A278A5">
            <w:pPr>
              <w:rPr>
                <w:b/>
              </w:rPr>
            </w:pPr>
            <w:r w:rsidRPr="0035537C">
              <w:rPr>
                <w:b/>
              </w:rPr>
              <w:t>25-34 år</w:t>
            </w:r>
          </w:p>
        </w:tc>
        <w:tc>
          <w:tcPr>
            <w:tcW w:w="1560" w:type="dxa"/>
          </w:tcPr>
          <w:p w:rsidR="00A278A5" w:rsidRPr="0035537C" w:rsidRDefault="00A278A5" w:rsidP="00A278A5">
            <w:pPr>
              <w:rPr>
                <w:b/>
              </w:rPr>
            </w:pPr>
            <w:r w:rsidRPr="0035537C">
              <w:rPr>
                <w:b/>
              </w:rPr>
              <w:t>35-44 år</w:t>
            </w:r>
          </w:p>
        </w:tc>
        <w:tc>
          <w:tcPr>
            <w:tcW w:w="1417" w:type="dxa"/>
          </w:tcPr>
          <w:p w:rsidR="00A278A5" w:rsidRPr="0035537C" w:rsidRDefault="00A278A5" w:rsidP="00A278A5">
            <w:pPr>
              <w:rPr>
                <w:b/>
              </w:rPr>
            </w:pPr>
            <w:r w:rsidRPr="0035537C">
              <w:rPr>
                <w:b/>
              </w:rPr>
              <w:t>45-54 år</w:t>
            </w:r>
          </w:p>
        </w:tc>
        <w:tc>
          <w:tcPr>
            <w:tcW w:w="1276" w:type="dxa"/>
          </w:tcPr>
          <w:p w:rsidR="00A278A5" w:rsidRPr="0035537C" w:rsidRDefault="00A278A5" w:rsidP="00A278A5">
            <w:pPr>
              <w:rPr>
                <w:b/>
              </w:rPr>
            </w:pPr>
            <w:r w:rsidRPr="0035537C">
              <w:rPr>
                <w:b/>
              </w:rPr>
              <w:t xml:space="preserve">55-64 år </w:t>
            </w:r>
          </w:p>
        </w:tc>
      </w:tr>
      <w:tr w:rsidR="00A278A5" w:rsidTr="00A278A5">
        <w:tc>
          <w:tcPr>
            <w:tcW w:w="1809" w:type="dxa"/>
          </w:tcPr>
          <w:p w:rsidR="00A278A5" w:rsidRDefault="00A278A5" w:rsidP="00A278A5">
            <w:r>
              <w:t>Antal i urvalet</w:t>
            </w:r>
          </w:p>
        </w:tc>
        <w:tc>
          <w:tcPr>
            <w:tcW w:w="1418" w:type="dxa"/>
          </w:tcPr>
          <w:p w:rsidR="00A278A5" w:rsidRPr="00072D24" w:rsidRDefault="00A278A5" w:rsidP="00A278A5">
            <w:r w:rsidRPr="00072D24">
              <w:t>545 stycken</w:t>
            </w:r>
          </w:p>
        </w:tc>
        <w:tc>
          <w:tcPr>
            <w:tcW w:w="1417" w:type="dxa"/>
          </w:tcPr>
          <w:p w:rsidR="00A278A5" w:rsidRPr="00072D24" w:rsidRDefault="00A278A5" w:rsidP="00A278A5">
            <w:r w:rsidRPr="00072D24">
              <w:t>401 stycken</w:t>
            </w:r>
          </w:p>
        </w:tc>
        <w:tc>
          <w:tcPr>
            <w:tcW w:w="1560" w:type="dxa"/>
          </w:tcPr>
          <w:p w:rsidR="00A278A5" w:rsidRPr="00072D24" w:rsidRDefault="00A278A5" w:rsidP="00A278A5">
            <w:r w:rsidRPr="00072D24">
              <w:t>141 stycken</w:t>
            </w:r>
          </w:p>
        </w:tc>
        <w:tc>
          <w:tcPr>
            <w:tcW w:w="1417" w:type="dxa"/>
          </w:tcPr>
          <w:p w:rsidR="00A278A5" w:rsidRPr="00072D24" w:rsidRDefault="00A278A5" w:rsidP="00A278A5">
            <w:r w:rsidRPr="00072D24">
              <w:t>84 stycken</w:t>
            </w:r>
          </w:p>
        </w:tc>
        <w:tc>
          <w:tcPr>
            <w:tcW w:w="1276" w:type="dxa"/>
          </w:tcPr>
          <w:p w:rsidR="00A278A5" w:rsidRPr="00072D24" w:rsidRDefault="00A278A5" w:rsidP="00A278A5">
            <w:r w:rsidRPr="00072D24">
              <w:t>71 stycken</w:t>
            </w:r>
          </w:p>
        </w:tc>
      </w:tr>
      <w:tr w:rsidR="00A278A5" w:rsidTr="00A278A5">
        <w:tc>
          <w:tcPr>
            <w:tcW w:w="1809" w:type="dxa"/>
          </w:tcPr>
          <w:p w:rsidR="00A278A5" w:rsidRDefault="00A278A5" w:rsidP="00A278A5">
            <w:r>
              <w:t>Antal svarande</w:t>
            </w:r>
          </w:p>
        </w:tc>
        <w:tc>
          <w:tcPr>
            <w:tcW w:w="1418" w:type="dxa"/>
          </w:tcPr>
          <w:p w:rsidR="00A278A5" w:rsidRPr="000B49CD" w:rsidRDefault="00A278A5" w:rsidP="00A278A5">
            <w:pPr>
              <w:rPr>
                <w:b/>
                <w:highlight w:val="yellow"/>
              </w:rPr>
            </w:pPr>
            <w:r w:rsidRPr="000B49CD">
              <w:rPr>
                <w:b/>
                <w:highlight w:val="lightGray"/>
              </w:rPr>
              <w:t>84 stycken</w:t>
            </w:r>
          </w:p>
        </w:tc>
        <w:tc>
          <w:tcPr>
            <w:tcW w:w="1417" w:type="dxa"/>
          </w:tcPr>
          <w:p w:rsidR="00A278A5" w:rsidRPr="00072D24" w:rsidRDefault="00A278A5" w:rsidP="00A278A5">
            <w:r w:rsidRPr="00072D24">
              <w:t>75 stycken</w:t>
            </w:r>
          </w:p>
        </w:tc>
        <w:tc>
          <w:tcPr>
            <w:tcW w:w="1560" w:type="dxa"/>
          </w:tcPr>
          <w:p w:rsidR="00A278A5" w:rsidRPr="00072D24" w:rsidRDefault="00A278A5" w:rsidP="00A278A5">
            <w:r w:rsidRPr="00072D24">
              <w:t>37 stycken</w:t>
            </w:r>
          </w:p>
        </w:tc>
        <w:tc>
          <w:tcPr>
            <w:tcW w:w="1417" w:type="dxa"/>
          </w:tcPr>
          <w:p w:rsidR="00A278A5" w:rsidRPr="00072D24" w:rsidRDefault="00A278A5" w:rsidP="00A278A5">
            <w:r w:rsidRPr="00072D24">
              <w:t>26 stycken</w:t>
            </w:r>
          </w:p>
        </w:tc>
        <w:tc>
          <w:tcPr>
            <w:tcW w:w="1276" w:type="dxa"/>
          </w:tcPr>
          <w:p w:rsidR="00A278A5" w:rsidRPr="00072D24" w:rsidRDefault="00A278A5" w:rsidP="00A278A5">
            <w:r w:rsidRPr="00072D24">
              <w:t>32 stycken</w:t>
            </w:r>
          </w:p>
        </w:tc>
      </w:tr>
    </w:tbl>
    <w:p w:rsidR="003A0E0D" w:rsidRDefault="003A0E0D" w:rsidP="00D4181B">
      <w:pPr>
        <w:rPr>
          <w:rFonts w:ascii="Times New Roman" w:hAnsi="Times New Roman" w:cs="Times New Roman"/>
          <w:sz w:val="24"/>
          <w:szCs w:val="24"/>
          <w:highlight w:val="yellow"/>
        </w:rPr>
      </w:pPr>
    </w:p>
    <w:tbl>
      <w:tblPr>
        <w:tblStyle w:val="Tabellrutnt"/>
        <w:tblW w:w="0" w:type="auto"/>
        <w:tblLook w:val="04A0" w:firstRow="1" w:lastRow="0" w:firstColumn="1" w:lastColumn="0" w:noHBand="0" w:noVBand="1"/>
      </w:tblPr>
      <w:tblGrid>
        <w:gridCol w:w="1809"/>
        <w:gridCol w:w="1418"/>
        <w:gridCol w:w="1378"/>
        <w:gridCol w:w="1535"/>
        <w:gridCol w:w="1536"/>
        <w:gridCol w:w="1221"/>
      </w:tblGrid>
      <w:tr w:rsidR="0035537C" w:rsidTr="00032665">
        <w:tc>
          <w:tcPr>
            <w:tcW w:w="1809" w:type="dxa"/>
          </w:tcPr>
          <w:p w:rsidR="0035537C" w:rsidRPr="0035537C" w:rsidRDefault="0035537C" w:rsidP="00A278A5">
            <w:pPr>
              <w:rPr>
                <w:b/>
              </w:rPr>
            </w:pPr>
            <w:r w:rsidRPr="0035537C">
              <w:rPr>
                <w:b/>
              </w:rPr>
              <w:t xml:space="preserve">Utflyttare </w:t>
            </w:r>
          </w:p>
        </w:tc>
        <w:tc>
          <w:tcPr>
            <w:tcW w:w="1418" w:type="dxa"/>
          </w:tcPr>
          <w:p w:rsidR="0035537C" w:rsidRPr="00072D24" w:rsidRDefault="0035537C" w:rsidP="00A278A5">
            <w:pPr>
              <w:rPr>
                <w:b/>
              </w:rPr>
            </w:pPr>
            <w:r w:rsidRPr="00072D24">
              <w:rPr>
                <w:b/>
              </w:rPr>
              <w:t>18-24 år</w:t>
            </w:r>
          </w:p>
        </w:tc>
        <w:tc>
          <w:tcPr>
            <w:tcW w:w="1378" w:type="dxa"/>
          </w:tcPr>
          <w:p w:rsidR="0035537C" w:rsidRPr="00072D24" w:rsidRDefault="0035537C" w:rsidP="00A278A5">
            <w:pPr>
              <w:rPr>
                <w:b/>
              </w:rPr>
            </w:pPr>
            <w:r w:rsidRPr="00072D24">
              <w:rPr>
                <w:b/>
              </w:rPr>
              <w:t>25-34 år</w:t>
            </w:r>
          </w:p>
        </w:tc>
        <w:tc>
          <w:tcPr>
            <w:tcW w:w="1535" w:type="dxa"/>
          </w:tcPr>
          <w:p w:rsidR="0035537C" w:rsidRPr="00072D24" w:rsidRDefault="0035537C" w:rsidP="00A278A5">
            <w:pPr>
              <w:rPr>
                <w:b/>
              </w:rPr>
            </w:pPr>
            <w:r w:rsidRPr="00072D24">
              <w:rPr>
                <w:b/>
              </w:rPr>
              <w:t>35-44 år</w:t>
            </w:r>
          </w:p>
        </w:tc>
        <w:tc>
          <w:tcPr>
            <w:tcW w:w="1536" w:type="dxa"/>
          </w:tcPr>
          <w:p w:rsidR="0035537C" w:rsidRPr="00072D24" w:rsidRDefault="0035537C" w:rsidP="00A278A5">
            <w:pPr>
              <w:rPr>
                <w:b/>
              </w:rPr>
            </w:pPr>
            <w:r w:rsidRPr="00072D24">
              <w:rPr>
                <w:b/>
              </w:rPr>
              <w:t>45-54 år</w:t>
            </w:r>
          </w:p>
        </w:tc>
        <w:tc>
          <w:tcPr>
            <w:tcW w:w="1221" w:type="dxa"/>
          </w:tcPr>
          <w:p w:rsidR="0035537C" w:rsidRPr="00072D24" w:rsidRDefault="0035537C" w:rsidP="00A278A5">
            <w:pPr>
              <w:rPr>
                <w:b/>
              </w:rPr>
            </w:pPr>
            <w:r w:rsidRPr="00072D24">
              <w:rPr>
                <w:b/>
              </w:rPr>
              <w:t xml:space="preserve">55-64 år </w:t>
            </w:r>
          </w:p>
        </w:tc>
      </w:tr>
      <w:tr w:rsidR="0035537C" w:rsidTr="00032665">
        <w:tc>
          <w:tcPr>
            <w:tcW w:w="1809" w:type="dxa"/>
          </w:tcPr>
          <w:p w:rsidR="0035537C" w:rsidRPr="0035537C" w:rsidRDefault="0035537C" w:rsidP="00A278A5">
            <w:r w:rsidRPr="0035537C">
              <w:t>Antal i urvalet</w:t>
            </w:r>
          </w:p>
        </w:tc>
        <w:tc>
          <w:tcPr>
            <w:tcW w:w="1418" w:type="dxa"/>
          </w:tcPr>
          <w:p w:rsidR="0035537C" w:rsidRDefault="00A278A5" w:rsidP="00A278A5">
            <w:r>
              <w:t>545</w:t>
            </w:r>
            <w:r w:rsidR="0035537C">
              <w:t xml:space="preserve"> stycken</w:t>
            </w:r>
          </w:p>
        </w:tc>
        <w:tc>
          <w:tcPr>
            <w:tcW w:w="1378" w:type="dxa"/>
          </w:tcPr>
          <w:p w:rsidR="0035537C" w:rsidRDefault="0035537C" w:rsidP="00A278A5">
            <w:r>
              <w:t>400 stycken</w:t>
            </w:r>
          </w:p>
        </w:tc>
        <w:tc>
          <w:tcPr>
            <w:tcW w:w="1535" w:type="dxa"/>
          </w:tcPr>
          <w:p w:rsidR="0035537C" w:rsidRDefault="0035537C" w:rsidP="00A278A5">
            <w:r>
              <w:t>88 stycken</w:t>
            </w:r>
          </w:p>
        </w:tc>
        <w:tc>
          <w:tcPr>
            <w:tcW w:w="1536" w:type="dxa"/>
          </w:tcPr>
          <w:p w:rsidR="0035537C" w:rsidRDefault="0035537C" w:rsidP="00A278A5">
            <w:r>
              <w:t>81 stycken</w:t>
            </w:r>
          </w:p>
        </w:tc>
        <w:tc>
          <w:tcPr>
            <w:tcW w:w="1221" w:type="dxa"/>
          </w:tcPr>
          <w:p w:rsidR="0035537C" w:rsidRDefault="0035537C" w:rsidP="00A278A5">
            <w:r>
              <w:t>52 stycken</w:t>
            </w:r>
          </w:p>
        </w:tc>
      </w:tr>
      <w:tr w:rsidR="0035537C" w:rsidTr="00032665">
        <w:tc>
          <w:tcPr>
            <w:tcW w:w="1809" w:type="dxa"/>
          </w:tcPr>
          <w:p w:rsidR="0035537C" w:rsidRPr="0035537C" w:rsidRDefault="0035537C" w:rsidP="00A278A5">
            <w:r w:rsidRPr="0035537C">
              <w:t>Antal svarande</w:t>
            </w:r>
          </w:p>
        </w:tc>
        <w:tc>
          <w:tcPr>
            <w:tcW w:w="1418" w:type="dxa"/>
          </w:tcPr>
          <w:p w:rsidR="0035537C" w:rsidRPr="000B49CD" w:rsidRDefault="0035537C" w:rsidP="00A278A5">
            <w:pPr>
              <w:rPr>
                <w:b/>
                <w:highlight w:val="yellow"/>
              </w:rPr>
            </w:pPr>
            <w:r w:rsidRPr="000B49CD">
              <w:rPr>
                <w:b/>
                <w:highlight w:val="lightGray"/>
              </w:rPr>
              <w:t>127 stycken</w:t>
            </w:r>
          </w:p>
        </w:tc>
        <w:tc>
          <w:tcPr>
            <w:tcW w:w="1378" w:type="dxa"/>
          </w:tcPr>
          <w:p w:rsidR="0035537C" w:rsidRDefault="0035537C" w:rsidP="00A278A5">
            <w:r>
              <w:t>100 stycken</w:t>
            </w:r>
          </w:p>
        </w:tc>
        <w:tc>
          <w:tcPr>
            <w:tcW w:w="1535" w:type="dxa"/>
          </w:tcPr>
          <w:p w:rsidR="0035537C" w:rsidRDefault="0035537C" w:rsidP="00A278A5">
            <w:r>
              <w:t>27 stycken</w:t>
            </w:r>
          </w:p>
        </w:tc>
        <w:tc>
          <w:tcPr>
            <w:tcW w:w="1536" w:type="dxa"/>
          </w:tcPr>
          <w:p w:rsidR="0035537C" w:rsidRDefault="0035537C" w:rsidP="00A278A5">
            <w:r>
              <w:t>31 stycken</w:t>
            </w:r>
          </w:p>
        </w:tc>
        <w:tc>
          <w:tcPr>
            <w:tcW w:w="1221" w:type="dxa"/>
          </w:tcPr>
          <w:p w:rsidR="0035537C" w:rsidRDefault="0035537C" w:rsidP="00A278A5">
            <w:r>
              <w:t>32 stycken</w:t>
            </w:r>
          </w:p>
        </w:tc>
      </w:tr>
    </w:tbl>
    <w:p w:rsidR="00D4181B" w:rsidRPr="00032665" w:rsidRDefault="00032665" w:rsidP="00D4181B">
      <w:pPr>
        <w:rPr>
          <w:rFonts w:ascii="Times New Roman" w:hAnsi="Times New Roman" w:cs="Times New Roman"/>
          <w:i/>
          <w:sz w:val="20"/>
          <w:szCs w:val="20"/>
        </w:rPr>
      </w:pPr>
      <w:r w:rsidRPr="00032665">
        <w:rPr>
          <w:rFonts w:ascii="Times New Roman" w:hAnsi="Times New Roman" w:cs="Times New Roman"/>
          <w:i/>
          <w:sz w:val="20"/>
          <w:szCs w:val="20"/>
        </w:rPr>
        <w:t xml:space="preserve">Antal personer i urvalet samt antal svarande efter åldersgrupp </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Default="00032665" w:rsidP="00B74128">
      <w:pPr>
        <w:rPr>
          <w:rFonts w:ascii="Times New Roman" w:hAnsi="Times New Roman" w:cs="Times New Roman"/>
          <w:sz w:val="24"/>
          <w:szCs w:val="24"/>
        </w:rPr>
      </w:pPr>
    </w:p>
    <w:p w:rsidR="00032665" w:rsidRPr="008B6A4B" w:rsidRDefault="00032665" w:rsidP="00B74128">
      <w:pPr>
        <w:rPr>
          <w:rFonts w:ascii="Times New Roman" w:hAnsi="Times New Roman" w:cs="Times New Roman"/>
          <w:sz w:val="24"/>
          <w:szCs w:val="24"/>
        </w:rPr>
      </w:pPr>
    </w:p>
    <w:p w:rsidR="00A520FA" w:rsidRPr="002651E4" w:rsidRDefault="00B74128" w:rsidP="002651E4">
      <w:pPr>
        <w:pStyle w:val="Rubrik1"/>
        <w:spacing w:after="0"/>
        <w:rPr>
          <w:rFonts w:ascii="Gill Sans MT" w:hAnsi="Gill Sans MT" w:cs="Times New Roman"/>
          <w:sz w:val="28"/>
          <w:szCs w:val="28"/>
        </w:rPr>
      </w:pPr>
      <w:bookmarkStart w:id="29" w:name="_Toc313883092"/>
      <w:r w:rsidRPr="002651E4">
        <w:rPr>
          <w:rFonts w:ascii="Gill Sans MT" w:hAnsi="Gill Sans MT" w:cs="Times New Roman"/>
          <w:sz w:val="28"/>
          <w:szCs w:val="28"/>
        </w:rPr>
        <w:t xml:space="preserve">Resultat – </w:t>
      </w:r>
      <w:r w:rsidR="00A520FA" w:rsidRPr="002651E4">
        <w:rPr>
          <w:rFonts w:ascii="Gill Sans MT" w:hAnsi="Gill Sans MT" w:cs="Times New Roman"/>
          <w:sz w:val="28"/>
          <w:szCs w:val="28"/>
        </w:rPr>
        <w:t>Inflyttarenkät</w:t>
      </w:r>
      <w:bookmarkEnd w:id="29"/>
    </w:p>
    <w:p w:rsidR="00A520FA" w:rsidRDefault="00A520FA" w:rsidP="00B74128">
      <w:pPr>
        <w:rPr>
          <w:rFonts w:ascii="Gill Sans MT" w:hAnsi="Gill Sans MT" w:cs="Times New Roman"/>
          <w:b/>
          <w:sz w:val="26"/>
          <w:szCs w:val="26"/>
        </w:rPr>
      </w:pPr>
    </w:p>
    <w:p w:rsidR="00B74128" w:rsidRPr="00A520FA" w:rsidRDefault="00A520FA" w:rsidP="00800F60">
      <w:pPr>
        <w:pStyle w:val="Rubrik2"/>
        <w:rPr>
          <w:b/>
          <w:sz w:val="24"/>
          <w:szCs w:val="24"/>
        </w:rPr>
      </w:pPr>
      <w:bookmarkStart w:id="30" w:name="_Toc313883093"/>
      <w:r w:rsidRPr="00A520FA">
        <w:rPr>
          <w:b/>
          <w:sz w:val="24"/>
          <w:szCs w:val="24"/>
        </w:rPr>
        <w:t>I</w:t>
      </w:r>
      <w:r w:rsidR="00F1611E" w:rsidRPr="00A520FA">
        <w:rPr>
          <w:b/>
          <w:sz w:val="24"/>
          <w:szCs w:val="24"/>
        </w:rPr>
        <w:t xml:space="preserve"> korta drag</w:t>
      </w:r>
      <w:bookmarkEnd w:id="30"/>
      <w:r w:rsidR="00F1611E" w:rsidRPr="00A520FA">
        <w:rPr>
          <w:b/>
          <w:sz w:val="24"/>
          <w:szCs w:val="24"/>
        </w:rPr>
        <w:t xml:space="preserve"> </w:t>
      </w:r>
    </w:p>
    <w:p w:rsidR="00B74128" w:rsidRPr="00A536B4" w:rsidRDefault="00B74128" w:rsidP="00B74128">
      <w:pPr>
        <w:rPr>
          <w:rFonts w:ascii="Times New Roman" w:hAnsi="Times New Roman" w:cs="Times New Roman"/>
          <w:b/>
          <w:color w:val="FF0000"/>
          <w:sz w:val="24"/>
          <w:szCs w:val="24"/>
        </w:rPr>
      </w:pPr>
      <w:r w:rsidRPr="00A536B4">
        <w:rPr>
          <w:rFonts w:ascii="Times New Roman" w:hAnsi="Times New Roman" w:cs="Times New Roman"/>
          <w:sz w:val="24"/>
          <w:szCs w:val="24"/>
        </w:rPr>
        <w:t>Ur</w:t>
      </w:r>
      <w:r w:rsidRPr="00175C2A">
        <w:rPr>
          <w:rFonts w:ascii="Times New Roman" w:hAnsi="Times New Roman" w:cs="Times New Roman"/>
          <w:sz w:val="24"/>
          <w:szCs w:val="24"/>
        </w:rPr>
        <w:t>valet på antal inflyttade personer var 1 232 personer och totalt svarade 255 personer på enkäten vilket resulterade i en svarsfrekvens på 21 procent. Totalt sett är kvinnorna i undersö</w:t>
      </w:r>
      <w:r w:rsidR="00F1611E">
        <w:rPr>
          <w:rFonts w:ascii="Times New Roman" w:hAnsi="Times New Roman" w:cs="Times New Roman"/>
          <w:sz w:val="24"/>
          <w:szCs w:val="24"/>
        </w:rPr>
        <w:t>k</w:t>
      </w:r>
      <w:r w:rsidRPr="00175C2A">
        <w:rPr>
          <w:rFonts w:ascii="Times New Roman" w:hAnsi="Times New Roman" w:cs="Times New Roman"/>
          <w:sz w:val="24"/>
          <w:szCs w:val="24"/>
        </w:rPr>
        <w:t>ningen överrepresenterade</w:t>
      </w:r>
      <w:r w:rsidR="009A05E2">
        <w:rPr>
          <w:rFonts w:ascii="Times New Roman" w:hAnsi="Times New Roman" w:cs="Times New Roman"/>
          <w:sz w:val="24"/>
          <w:szCs w:val="24"/>
        </w:rPr>
        <w:t>.</w:t>
      </w:r>
      <w:r w:rsidRPr="00175C2A">
        <w:rPr>
          <w:rFonts w:ascii="Times New Roman" w:hAnsi="Times New Roman" w:cs="Times New Roman"/>
          <w:sz w:val="24"/>
          <w:szCs w:val="24"/>
        </w:rPr>
        <w:t xml:space="preserve"> </w:t>
      </w:r>
    </w:p>
    <w:p w:rsidR="00B74128" w:rsidRDefault="00B74128" w:rsidP="00B74128">
      <w:pPr>
        <w:rPr>
          <w:rFonts w:ascii="Times New Roman" w:hAnsi="Times New Roman" w:cs="Times New Roman"/>
          <w:sz w:val="24"/>
          <w:szCs w:val="24"/>
        </w:rPr>
      </w:pPr>
    </w:p>
    <w:p w:rsidR="00B74128" w:rsidRPr="00A536B4" w:rsidRDefault="00B74128" w:rsidP="00B74128">
      <w:pPr>
        <w:pStyle w:val="Liststycke"/>
        <w:numPr>
          <w:ilvl w:val="0"/>
          <w:numId w:val="3"/>
        </w:numPr>
        <w:ind w:left="284" w:hanging="284"/>
        <w:contextualSpacing w:val="0"/>
        <w:rPr>
          <w:rFonts w:ascii="Times New Roman" w:hAnsi="Times New Roman" w:cs="Times New Roman"/>
          <w:sz w:val="24"/>
          <w:szCs w:val="24"/>
        </w:rPr>
      </w:pPr>
      <w:r w:rsidRPr="00A536B4">
        <w:rPr>
          <w:rFonts w:ascii="Times New Roman" w:hAnsi="Times New Roman" w:cs="Times New Roman"/>
          <w:sz w:val="24"/>
          <w:szCs w:val="24"/>
        </w:rPr>
        <w:t xml:space="preserve">Majoriteten av </w:t>
      </w:r>
      <w:r w:rsidR="00F1611E">
        <w:rPr>
          <w:rFonts w:ascii="Times New Roman" w:hAnsi="Times New Roman" w:cs="Times New Roman"/>
          <w:sz w:val="24"/>
          <w:szCs w:val="24"/>
        </w:rPr>
        <w:t>de inflyttade personerna</w:t>
      </w:r>
      <w:r w:rsidRPr="00A536B4">
        <w:rPr>
          <w:rFonts w:ascii="Times New Roman" w:hAnsi="Times New Roman" w:cs="Times New Roman"/>
          <w:sz w:val="24"/>
          <w:szCs w:val="24"/>
        </w:rPr>
        <w:t xml:space="preserve"> </w:t>
      </w:r>
      <w:r w:rsidR="00F1611E">
        <w:rPr>
          <w:rFonts w:ascii="Times New Roman" w:hAnsi="Times New Roman" w:cs="Times New Roman"/>
          <w:sz w:val="24"/>
          <w:szCs w:val="24"/>
        </w:rPr>
        <w:t xml:space="preserve">som medverkat i denna enkät </w:t>
      </w:r>
      <w:r w:rsidRPr="00A536B4">
        <w:rPr>
          <w:rFonts w:ascii="Times New Roman" w:hAnsi="Times New Roman" w:cs="Times New Roman"/>
          <w:sz w:val="24"/>
          <w:szCs w:val="24"/>
        </w:rPr>
        <w:t xml:space="preserve">är folkbokförda </w:t>
      </w:r>
      <w:r w:rsidR="00F1611E">
        <w:rPr>
          <w:rFonts w:ascii="Times New Roman" w:hAnsi="Times New Roman" w:cs="Times New Roman"/>
          <w:sz w:val="24"/>
          <w:szCs w:val="24"/>
        </w:rPr>
        <w:t xml:space="preserve">(står skrivna i kommunen) </w:t>
      </w:r>
      <w:r w:rsidRPr="00A536B4">
        <w:rPr>
          <w:rFonts w:ascii="Times New Roman" w:hAnsi="Times New Roman" w:cs="Times New Roman"/>
          <w:sz w:val="24"/>
          <w:szCs w:val="24"/>
        </w:rPr>
        <w:t>i Piteå, och 63 procent uppger att de har ett civilstånd som antingen gift eller sambo</w:t>
      </w:r>
      <w:r w:rsidR="00F1611E">
        <w:rPr>
          <w:rFonts w:ascii="Times New Roman" w:hAnsi="Times New Roman" w:cs="Times New Roman"/>
          <w:sz w:val="24"/>
          <w:szCs w:val="24"/>
        </w:rPr>
        <w:t xml:space="preserve">. Hemmavarande barn under 18 år uppger 24 procent att de har. </w:t>
      </w:r>
      <w:r w:rsidRPr="00A536B4">
        <w:rPr>
          <w:rFonts w:ascii="Times New Roman" w:hAnsi="Times New Roman" w:cs="Times New Roman"/>
          <w:sz w:val="24"/>
          <w:szCs w:val="24"/>
        </w:rPr>
        <w:t xml:space="preserve"> </w:t>
      </w:r>
    </w:p>
    <w:p w:rsidR="00B74128" w:rsidRPr="00B74128" w:rsidRDefault="00B74128" w:rsidP="00B74128">
      <w:pPr>
        <w:pStyle w:val="Liststycke"/>
        <w:rPr>
          <w:rFonts w:ascii="Times New Roman" w:hAnsi="Times New Roman" w:cs="Times New Roman"/>
          <w:sz w:val="16"/>
          <w:szCs w:val="16"/>
        </w:rPr>
      </w:pPr>
    </w:p>
    <w:p w:rsidR="00B74128" w:rsidRPr="00696430" w:rsidRDefault="004E659B" w:rsidP="00B74128">
      <w:pPr>
        <w:pStyle w:val="Liststycke"/>
        <w:numPr>
          <w:ilvl w:val="0"/>
          <w:numId w:val="3"/>
        </w:numPr>
        <w:ind w:left="284" w:hanging="284"/>
        <w:contextualSpacing w:val="0"/>
        <w:rPr>
          <w:rFonts w:ascii="Times New Roman" w:hAnsi="Times New Roman" w:cs="Times New Roman"/>
          <w:sz w:val="24"/>
          <w:szCs w:val="24"/>
        </w:rPr>
      </w:pPr>
      <w:r>
        <w:rPr>
          <w:rFonts w:ascii="Times New Roman" w:hAnsi="Times New Roman" w:cs="Times New Roman"/>
          <w:sz w:val="24"/>
          <w:szCs w:val="24"/>
        </w:rPr>
        <w:t xml:space="preserve">Den största delen av </w:t>
      </w:r>
      <w:r w:rsidR="006F0806">
        <w:rPr>
          <w:rFonts w:ascii="Times New Roman" w:hAnsi="Times New Roman" w:cs="Times New Roman"/>
          <w:sz w:val="24"/>
          <w:szCs w:val="24"/>
        </w:rPr>
        <w:t xml:space="preserve">de </w:t>
      </w:r>
      <w:r>
        <w:rPr>
          <w:rFonts w:ascii="Times New Roman" w:hAnsi="Times New Roman" w:cs="Times New Roman"/>
          <w:sz w:val="24"/>
          <w:szCs w:val="24"/>
        </w:rPr>
        <w:t>inflytta</w:t>
      </w:r>
      <w:r w:rsidR="006F0806">
        <w:rPr>
          <w:rFonts w:ascii="Times New Roman" w:hAnsi="Times New Roman" w:cs="Times New Roman"/>
          <w:sz w:val="24"/>
          <w:szCs w:val="24"/>
        </w:rPr>
        <w:t>de personerna</w:t>
      </w:r>
      <w:r w:rsidR="00B74128">
        <w:rPr>
          <w:rFonts w:ascii="Times New Roman" w:hAnsi="Times New Roman" w:cs="Times New Roman"/>
          <w:sz w:val="24"/>
          <w:szCs w:val="24"/>
        </w:rPr>
        <w:t xml:space="preserve"> har antingen universitets eller högskoleutbildning och kvinnorna har högre utbildningsnivå än männen. </w:t>
      </w:r>
      <w:r w:rsidR="00B74128" w:rsidRPr="00696430">
        <w:rPr>
          <w:rFonts w:ascii="Times New Roman" w:hAnsi="Times New Roman" w:cs="Times New Roman"/>
          <w:sz w:val="24"/>
          <w:szCs w:val="24"/>
        </w:rPr>
        <w:t xml:space="preserve">Den största delen av </w:t>
      </w:r>
      <w:r w:rsidR="00E7024A">
        <w:rPr>
          <w:rFonts w:ascii="Times New Roman" w:hAnsi="Times New Roman" w:cs="Times New Roman"/>
          <w:sz w:val="24"/>
          <w:szCs w:val="24"/>
        </w:rPr>
        <w:t>de inflyttad</w:t>
      </w:r>
      <w:r w:rsidR="00B74128" w:rsidRPr="00696430">
        <w:rPr>
          <w:rFonts w:ascii="Times New Roman" w:hAnsi="Times New Roman" w:cs="Times New Roman"/>
          <w:sz w:val="24"/>
          <w:szCs w:val="24"/>
        </w:rPr>
        <w:t xml:space="preserve">e arbetar inom den offentliga sektorn. </w:t>
      </w:r>
    </w:p>
    <w:p w:rsidR="00B74128" w:rsidRPr="00B74128" w:rsidRDefault="00B74128" w:rsidP="00B74128">
      <w:pPr>
        <w:pStyle w:val="Liststycke"/>
        <w:ind w:left="284" w:hanging="284"/>
        <w:rPr>
          <w:rFonts w:ascii="Times New Roman" w:hAnsi="Times New Roman" w:cs="Times New Roman"/>
          <w:sz w:val="16"/>
          <w:szCs w:val="16"/>
        </w:rPr>
      </w:pPr>
    </w:p>
    <w:p w:rsidR="00B74128" w:rsidRDefault="00B74128" w:rsidP="00B74128">
      <w:pPr>
        <w:pStyle w:val="Liststycke"/>
        <w:numPr>
          <w:ilvl w:val="0"/>
          <w:numId w:val="3"/>
        </w:numPr>
        <w:ind w:left="284" w:hanging="284"/>
        <w:contextualSpacing w:val="0"/>
        <w:rPr>
          <w:rFonts w:ascii="Times New Roman" w:hAnsi="Times New Roman" w:cs="Times New Roman"/>
          <w:sz w:val="24"/>
          <w:szCs w:val="24"/>
        </w:rPr>
      </w:pPr>
      <w:r>
        <w:rPr>
          <w:rFonts w:ascii="Times New Roman" w:hAnsi="Times New Roman" w:cs="Times New Roman"/>
          <w:sz w:val="24"/>
          <w:szCs w:val="24"/>
        </w:rPr>
        <w:t xml:space="preserve">Så gott som alla inflyttare har flyttat till Piteå från en annan kommun i Sverige och de vanligaste kommunerna som inflyttning skett från var Luleå och Umeå kommun.  </w:t>
      </w:r>
    </w:p>
    <w:p w:rsidR="00B74128" w:rsidRPr="00B74128" w:rsidRDefault="00B74128" w:rsidP="00B74128">
      <w:pPr>
        <w:pStyle w:val="Liststycke"/>
        <w:ind w:left="284" w:hanging="284"/>
        <w:rPr>
          <w:rFonts w:ascii="Times New Roman" w:hAnsi="Times New Roman" w:cs="Times New Roman"/>
          <w:sz w:val="16"/>
          <w:szCs w:val="16"/>
        </w:rPr>
      </w:pPr>
    </w:p>
    <w:p w:rsidR="00B74128" w:rsidRDefault="00B74128" w:rsidP="00B74128">
      <w:pPr>
        <w:pStyle w:val="Liststycke"/>
        <w:numPr>
          <w:ilvl w:val="0"/>
          <w:numId w:val="3"/>
        </w:numPr>
        <w:ind w:left="284" w:hanging="284"/>
        <w:contextualSpacing w:val="0"/>
        <w:rPr>
          <w:rFonts w:ascii="Times New Roman" w:hAnsi="Times New Roman" w:cs="Times New Roman"/>
          <w:sz w:val="24"/>
          <w:szCs w:val="24"/>
        </w:rPr>
      </w:pPr>
      <w:r>
        <w:rPr>
          <w:rFonts w:ascii="Times New Roman" w:hAnsi="Times New Roman" w:cs="Times New Roman"/>
          <w:sz w:val="24"/>
          <w:szCs w:val="24"/>
        </w:rPr>
        <w:t>Viktigaste orsaken till flytten berodde på familje- och relationsrelaterade orsaker.</w:t>
      </w:r>
    </w:p>
    <w:p w:rsidR="00B74128" w:rsidRPr="00B74128" w:rsidRDefault="00B74128" w:rsidP="00B74128">
      <w:pPr>
        <w:pStyle w:val="Liststycke"/>
        <w:ind w:left="284" w:hanging="284"/>
        <w:rPr>
          <w:rFonts w:ascii="Times New Roman" w:hAnsi="Times New Roman" w:cs="Times New Roman"/>
          <w:sz w:val="16"/>
          <w:szCs w:val="16"/>
        </w:rPr>
      </w:pPr>
    </w:p>
    <w:p w:rsidR="00B74128" w:rsidRDefault="00B74128" w:rsidP="00B74128">
      <w:pPr>
        <w:pStyle w:val="Liststycke"/>
        <w:numPr>
          <w:ilvl w:val="0"/>
          <w:numId w:val="3"/>
        </w:numPr>
        <w:ind w:left="284" w:hanging="284"/>
        <w:contextualSpacing w:val="0"/>
        <w:rPr>
          <w:rFonts w:ascii="Times New Roman" w:hAnsi="Times New Roman" w:cs="Times New Roman"/>
          <w:sz w:val="24"/>
          <w:szCs w:val="24"/>
        </w:rPr>
      </w:pPr>
      <w:r>
        <w:rPr>
          <w:rFonts w:ascii="Times New Roman" w:hAnsi="Times New Roman" w:cs="Times New Roman"/>
          <w:sz w:val="24"/>
          <w:szCs w:val="24"/>
        </w:rPr>
        <w:t xml:space="preserve">De flesta inflyttade är idag bosatta i Centrala Piteå, Djupviken och Öjebyn och </w:t>
      </w:r>
      <w:r w:rsidR="00E7024A">
        <w:rPr>
          <w:rFonts w:ascii="Times New Roman" w:hAnsi="Times New Roman" w:cs="Times New Roman"/>
          <w:sz w:val="24"/>
          <w:szCs w:val="24"/>
        </w:rPr>
        <w:t>den vanligaste boendeformen är</w:t>
      </w:r>
      <w:r>
        <w:rPr>
          <w:rFonts w:ascii="Times New Roman" w:hAnsi="Times New Roman" w:cs="Times New Roman"/>
          <w:sz w:val="24"/>
          <w:szCs w:val="24"/>
        </w:rPr>
        <w:t xml:space="preserve"> hyresrätt</w:t>
      </w:r>
      <w:r w:rsidR="00E7024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74128" w:rsidRPr="00B74128" w:rsidRDefault="00B74128" w:rsidP="00B74128">
      <w:pPr>
        <w:pStyle w:val="Liststycke"/>
        <w:ind w:left="284" w:hanging="284"/>
        <w:rPr>
          <w:rFonts w:ascii="Times New Roman" w:hAnsi="Times New Roman" w:cs="Times New Roman"/>
          <w:sz w:val="16"/>
          <w:szCs w:val="16"/>
        </w:rPr>
      </w:pPr>
    </w:p>
    <w:p w:rsidR="00B74128" w:rsidRDefault="00B74128" w:rsidP="00B74128">
      <w:pPr>
        <w:pStyle w:val="Liststycke"/>
        <w:numPr>
          <w:ilvl w:val="0"/>
          <w:numId w:val="3"/>
        </w:numPr>
        <w:ind w:left="284" w:hanging="284"/>
        <w:contextualSpacing w:val="0"/>
        <w:rPr>
          <w:rFonts w:ascii="Times New Roman" w:hAnsi="Times New Roman" w:cs="Times New Roman"/>
          <w:sz w:val="24"/>
          <w:szCs w:val="24"/>
        </w:rPr>
      </w:pPr>
      <w:r w:rsidRPr="00D82ABE">
        <w:rPr>
          <w:rFonts w:ascii="Times New Roman" w:hAnsi="Times New Roman" w:cs="Times New Roman"/>
          <w:sz w:val="24"/>
          <w:szCs w:val="24"/>
        </w:rPr>
        <w:t xml:space="preserve">Av de inflyttade uppger 26 procent att det söker ny bostad och man önskar främst att bo i centrumnära områden i villa. </w:t>
      </w:r>
    </w:p>
    <w:p w:rsidR="00B74128" w:rsidRPr="00B74128" w:rsidRDefault="00B74128" w:rsidP="00B74128">
      <w:pPr>
        <w:pStyle w:val="Liststycke"/>
        <w:ind w:left="284" w:hanging="284"/>
        <w:rPr>
          <w:rFonts w:ascii="Times New Roman" w:hAnsi="Times New Roman" w:cs="Times New Roman"/>
          <w:sz w:val="16"/>
          <w:szCs w:val="16"/>
        </w:rPr>
      </w:pPr>
    </w:p>
    <w:p w:rsidR="00B74128" w:rsidRPr="00A536B4" w:rsidRDefault="00B74128" w:rsidP="00B74128">
      <w:pPr>
        <w:pStyle w:val="Liststycke"/>
        <w:numPr>
          <w:ilvl w:val="0"/>
          <w:numId w:val="3"/>
        </w:numPr>
        <w:ind w:left="284" w:hanging="284"/>
        <w:contextualSpacing w:val="0"/>
        <w:rPr>
          <w:rFonts w:ascii="Times New Roman" w:hAnsi="Times New Roman" w:cs="Times New Roman"/>
          <w:sz w:val="24"/>
          <w:szCs w:val="24"/>
        </w:rPr>
      </w:pPr>
      <w:r>
        <w:rPr>
          <w:rFonts w:ascii="Times New Roman" w:hAnsi="Times New Roman" w:cs="Times New Roman"/>
          <w:sz w:val="24"/>
          <w:szCs w:val="24"/>
        </w:rPr>
        <w:t xml:space="preserve">Möjligheterna att få tag i en bostad för nyinflyttade upplevdes av de flesta som ganska lätt. </w:t>
      </w:r>
      <w:r w:rsidRPr="00A536B4">
        <w:rPr>
          <w:rFonts w:ascii="Times New Roman" w:hAnsi="Times New Roman" w:cs="Times New Roman"/>
          <w:sz w:val="24"/>
          <w:szCs w:val="24"/>
        </w:rPr>
        <w:t>Bemötandet av piteborna</w:t>
      </w:r>
      <w:r w:rsidR="009A05E2">
        <w:rPr>
          <w:rFonts w:ascii="Times New Roman" w:hAnsi="Times New Roman" w:cs="Times New Roman"/>
          <w:sz w:val="24"/>
          <w:szCs w:val="24"/>
        </w:rPr>
        <w:t xml:space="preserve"> i allmänhet</w:t>
      </w:r>
      <w:r w:rsidRPr="00A536B4">
        <w:rPr>
          <w:rFonts w:ascii="Times New Roman" w:hAnsi="Times New Roman" w:cs="Times New Roman"/>
          <w:sz w:val="24"/>
          <w:szCs w:val="24"/>
        </w:rPr>
        <w:t xml:space="preserve">, arbets- och studiekamrater och </w:t>
      </w:r>
      <w:r w:rsidR="004E659B">
        <w:rPr>
          <w:rFonts w:ascii="Times New Roman" w:hAnsi="Times New Roman" w:cs="Times New Roman"/>
          <w:sz w:val="24"/>
          <w:szCs w:val="24"/>
        </w:rPr>
        <w:t>av sina egna grannar upplevde</w:t>
      </w:r>
      <w:r w:rsidRPr="00A536B4">
        <w:rPr>
          <w:rFonts w:ascii="Times New Roman" w:hAnsi="Times New Roman" w:cs="Times New Roman"/>
          <w:sz w:val="24"/>
          <w:szCs w:val="24"/>
        </w:rPr>
        <w:t xml:space="preserve"> </w:t>
      </w:r>
      <w:r w:rsidR="004E659B">
        <w:rPr>
          <w:rFonts w:ascii="Times New Roman" w:hAnsi="Times New Roman" w:cs="Times New Roman"/>
          <w:sz w:val="24"/>
          <w:szCs w:val="24"/>
        </w:rPr>
        <w:t xml:space="preserve">de </w:t>
      </w:r>
      <w:r w:rsidRPr="00A536B4">
        <w:rPr>
          <w:rFonts w:ascii="Times New Roman" w:hAnsi="Times New Roman" w:cs="Times New Roman"/>
          <w:sz w:val="24"/>
          <w:szCs w:val="24"/>
        </w:rPr>
        <w:t>flesta inflyttade personerna som mycket bra. Medan bemötandet av företagare och Piteå kommun upplevdes av de flesta som ganska bra.</w:t>
      </w:r>
    </w:p>
    <w:p w:rsidR="00B74128" w:rsidRPr="00B74128" w:rsidRDefault="00B74128" w:rsidP="00B74128">
      <w:pPr>
        <w:pStyle w:val="Liststycke"/>
        <w:ind w:left="284" w:hanging="284"/>
        <w:rPr>
          <w:rFonts w:ascii="Times New Roman" w:hAnsi="Times New Roman" w:cs="Times New Roman"/>
          <w:sz w:val="16"/>
          <w:szCs w:val="16"/>
        </w:rPr>
      </w:pPr>
    </w:p>
    <w:p w:rsidR="00B74128" w:rsidRDefault="00B74128" w:rsidP="00B74128">
      <w:pPr>
        <w:pStyle w:val="Liststycke"/>
        <w:numPr>
          <w:ilvl w:val="0"/>
          <w:numId w:val="3"/>
        </w:numPr>
        <w:ind w:left="284" w:hanging="284"/>
        <w:contextualSpacing w:val="0"/>
        <w:rPr>
          <w:rFonts w:ascii="Times New Roman" w:hAnsi="Times New Roman" w:cs="Times New Roman"/>
          <w:sz w:val="24"/>
          <w:szCs w:val="24"/>
        </w:rPr>
      </w:pPr>
      <w:r>
        <w:rPr>
          <w:rFonts w:ascii="Times New Roman" w:hAnsi="Times New Roman" w:cs="Times New Roman"/>
          <w:sz w:val="24"/>
          <w:szCs w:val="24"/>
        </w:rPr>
        <w:t>Av de inflyttade som fått ett inflyttningspaket hemskickat till sig tyckte de allra flesta att den var ganska</w:t>
      </w:r>
      <w:r w:rsidR="008C6CAE">
        <w:rPr>
          <w:rFonts w:ascii="Times New Roman" w:hAnsi="Times New Roman" w:cs="Times New Roman"/>
          <w:sz w:val="24"/>
          <w:szCs w:val="24"/>
        </w:rPr>
        <w:t>/mycket</w:t>
      </w:r>
      <w:r>
        <w:rPr>
          <w:rFonts w:ascii="Times New Roman" w:hAnsi="Times New Roman" w:cs="Times New Roman"/>
          <w:sz w:val="24"/>
          <w:szCs w:val="24"/>
        </w:rPr>
        <w:t xml:space="preserve"> bra och om inflyttningsfesten tyckte de flesta att den var mycket bra.</w:t>
      </w:r>
    </w:p>
    <w:p w:rsidR="00B74128" w:rsidRPr="00B74128" w:rsidRDefault="00B74128" w:rsidP="00B74128">
      <w:pPr>
        <w:pStyle w:val="Liststycke"/>
        <w:ind w:left="284" w:hanging="284"/>
        <w:rPr>
          <w:rFonts w:ascii="Times New Roman" w:hAnsi="Times New Roman" w:cs="Times New Roman"/>
          <w:sz w:val="16"/>
          <w:szCs w:val="16"/>
        </w:rPr>
      </w:pPr>
    </w:p>
    <w:p w:rsidR="00B74128" w:rsidRDefault="00A56B98" w:rsidP="00B74128">
      <w:pPr>
        <w:pStyle w:val="Liststycke"/>
        <w:numPr>
          <w:ilvl w:val="0"/>
          <w:numId w:val="3"/>
        </w:numPr>
        <w:ind w:left="284" w:hanging="284"/>
        <w:contextualSpacing w:val="0"/>
        <w:rPr>
          <w:rFonts w:ascii="Times New Roman" w:hAnsi="Times New Roman" w:cs="Times New Roman"/>
          <w:sz w:val="24"/>
          <w:szCs w:val="24"/>
        </w:rPr>
      </w:pPr>
      <w:r w:rsidRPr="00754190">
        <w:rPr>
          <w:rFonts w:ascii="Times New Roman" w:hAnsi="Times New Roman" w:cs="Times New Roman"/>
          <w:sz w:val="24"/>
          <w:szCs w:val="24"/>
        </w:rPr>
        <w:t>De allra flesta, 85</w:t>
      </w:r>
      <w:r w:rsidR="00B74128" w:rsidRPr="00754190">
        <w:rPr>
          <w:rFonts w:ascii="Times New Roman" w:hAnsi="Times New Roman" w:cs="Times New Roman"/>
          <w:sz w:val="24"/>
          <w:szCs w:val="24"/>
        </w:rPr>
        <w:t xml:space="preserve"> procent, uppger</w:t>
      </w:r>
      <w:r w:rsidR="00B74128">
        <w:rPr>
          <w:rFonts w:ascii="Times New Roman" w:hAnsi="Times New Roman" w:cs="Times New Roman"/>
          <w:sz w:val="24"/>
          <w:szCs w:val="24"/>
        </w:rPr>
        <w:t xml:space="preserve"> att det trivs</w:t>
      </w:r>
      <w:r>
        <w:rPr>
          <w:rFonts w:ascii="Times New Roman" w:hAnsi="Times New Roman" w:cs="Times New Roman"/>
          <w:sz w:val="24"/>
          <w:szCs w:val="24"/>
        </w:rPr>
        <w:t xml:space="preserve"> antingen</w:t>
      </w:r>
      <w:r w:rsidR="00B74128">
        <w:rPr>
          <w:rFonts w:ascii="Times New Roman" w:hAnsi="Times New Roman" w:cs="Times New Roman"/>
          <w:sz w:val="24"/>
          <w:szCs w:val="24"/>
        </w:rPr>
        <w:t xml:space="preserve"> mycket bra</w:t>
      </w:r>
      <w:r>
        <w:rPr>
          <w:rFonts w:ascii="Times New Roman" w:hAnsi="Times New Roman" w:cs="Times New Roman"/>
          <w:sz w:val="24"/>
          <w:szCs w:val="24"/>
        </w:rPr>
        <w:t xml:space="preserve"> eller bra (52</w:t>
      </w:r>
      <w:r w:rsidR="00754190">
        <w:rPr>
          <w:rFonts w:ascii="Times New Roman" w:hAnsi="Times New Roman" w:cs="Times New Roman"/>
          <w:sz w:val="24"/>
          <w:szCs w:val="24"/>
        </w:rPr>
        <w:t xml:space="preserve"> </w:t>
      </w:r>
      <w:r>
        <w:rPr>
          <w:rFonts w:ascii="Times New Roman" w:hAnsi="Times New Roman" w:cs="Times New Roman"/>
          <w:sz w:val="24"/>
          <w:szCs w:val="24"/>
        </w:rPr>
        <w:t>% mycket bra och 33</w:t>
      </w:r>
      <w:r w:rsidR="00754190">
        <w:rPr>
          <w:rFonts w:ascii="Times New Roman" w:hAnsi="Times New Roman" w:cs="Times New Roman"/>
          <w:sz w:val="24"/>
          <w:szCs w:val="24"/>
        </w:rPr>
        <w:t xml:space="preserve"> </w:t>
      </w:r>
      <w:r>
        <w:rPr>
          <w:rFonts w:ascii="Times New Roman" w:hAnsi="Times New Roman" w:cs="Times New Roman"/>
          <w:sz w:val="24"/>
          <w:szCs w:val="24"/>
        </w:rPr>
        <w:t>% bra)</w:t>
      </w:r>
      <w:r w:rsidR="00B74128">
        <w:rPr>
          <w:rFonts w:ascii="Times New Roman" w:hAnsi="Times New Roman" w:cs="Times New Roman"/>
          <w:sz w:val="24"/>
          <w:szCs w:val="24"/>
        </w:rPr>
        <w:t xml:space="preserve"> i Piteå och 50 procent tror att det kommer att bo kvar i Piteå om 2 år.</w:t>
      </w:r>
    </w:p>
    <w:p w:rsidR="00B74128" w:rsidRPr="00B74128" w:rsidRDefault="00B74128" w:rsidP="00B74128">
      <w:pPr>
        <w:pStyle w:val="Liststycke"/>
        <w:ind w:left="284" w:hanging="284"/>
        <w:rPr>
          <w:rFonts w:ascii="Times New Roman" w:hAnsi="Times New Roman" w:cs="Times New Roman"/>
          <w:sz w:val="16"/>
          <w:szCs w:val="16"/>
        </w:rPr>
      </w:pPr>
    </w:p>
    <w:p w:rsidR="00B74128" w:rsidRDefault="00B74128" w:rsidP="00B74128">
      <w:pPr>
        <w:pStyle w:val="Liststycke"/>
        <w:numPr>
          <w:ilvl w:val="0"/>
          <w:numId w:val="3"/>
        </w:numPr>
        <w:ind w:left="284" w:hanging="284"/>
        <w:contextualSpacing w:val="0"/>
        <w:rPr>
          <w:rFonts w:ascii="Times New Roman" w:hAnsi="Times New Roman" w:cs="Times New Roman"/>
          <w:sz w:val="24"/>
          <w:szCs w:val="24"/>
        </w:rPr>
      </w:pPr>
      <w:r>
        <w:rPr>
          <w:rFonts w:ascii="Times New Roman" w:hAnsi="Times New Roman" w:cs="Times New Roman"/>
          <w:sz w:val="24"/>
          <w:szCs w:val="24"/>
        </w:rPr>
        <w:t>De bästa med Piteå som ort enligt de inflyttade personerna var främst att Piteå är en lagom stor och mysig stad med trevliga invånare. De upplever Piteå som en lugn och välkomnande stad med närhet till allt.</w:t>
      </w:r>
    </w:p>
    <w:p w:rsidR="00B74128" w:rsidRPr="00B74128" w:rsidRDefault="00B74128" w:rsidP="00B74128">
      <w:pPr>
        <w:pStyle w:val="Liststycke"/>
        <w:ind w:left="284" w:hanging="284"/>
        <w:rPr>
          <w:rFonts w:ascii="Times New Roman" w:hAnsi="Times New Roman" w:cs="Times New Roman"/>
          <w:sz w:val="16"/>
          <w:szCs w:val="16"/>
        </w:rPr>
      </w:pPr>
    </w:p>
    <w:p w:rsidR="00B74128" w:rsidRDefault="00B74128" w:rsidP="00B74128">
      <w:pPr>
        <w:pStyle w:val="Liststycke"/>
        <w:numPr>
          <w:ilvl w:val="0"/>
          <w:numId w:val="3"/>
        </w:numPr>
        <w:ind w:left="284" w:hanging="284"/>
        <w:contextualSpacing w:val="0"/>
        <w:rPr>
          <w:rFonts w:ascii="Times New Roman" w:hAnsi="Times New Roman" w:cs="Times New Roman"/>
          <w:sz w:val="24"/>
          <w:szCs w:val="24"/>
        </w:rPr>
      </w:pPr>
      <w:r>
        <w:rPr>
          <w:rFonts w:ascii="Times New Roman" w:hAnsi="Times New Roman" w:cs="Times New Roman"/>
          <w:sz w:val="24"/>
          <w:szCs w:val="24"/>
        </w:rPr>
        <w:t xml:space="preserve">De sämsta med Piteå som ort enligt de inflyttade personerna var främst lukten från </w:t>
      </w:r>
      <w:r w:rsidR="009A05E2">
        <w:rPr>
          <w:rFonts w:ascii="Times New Roman" w:hAnsi="Times New Roman" w:cs="Times New Roman"/>
          <w:sz w:val="24"/>
          <w:szCs w:val="24"/>
        </w:rPr>
        <w:t>industrierna</w:t>
      </w:r>
      <w:r>
        <w:rPr>
          <w:rFonts w:ascii="Times New Roman" w:hAnsi="Times New Roman" w:cs="Times New Roman"/>
          <w:sz w:val="24"/>
          <w:szCs w:val="24"/>
        </w:rPr>
        <w:t xml:space="preserve">, dålig kollektivtrafik, magert utbud av exempelvis affärer, nöje och att det är brist på arbetsmöjligheter. </w:t>
      </w:r>
    </w:p>
    <w:p w:rsidR="00B74128" w:rsidRPr="00B74128" w:rsidRDefault="00B74128" w:rsidP="00B74128">
      <w:pPr>
        <w:pStyle w:val="Liststycke"/>
        <w:ind w:left="284" w:hanging="284"/>
        <w:rPr>
          <w:rFonts w:ascii="Times New Roman" w:hAnsi="Times New Roman" w:cs="Times New Roman"/>
          <w:sz w:val="16"/>
          <w:szCs w:val="16"/>
        </w:rPr>
      </w:pPr>
    </w:p>
    <w:p w:rsidR="00C21E0E" w:rsidRPr="00C21E0E" w:rsidRDefault="00B74128" w:rsidP="00C21E0E">
      <w:pPr>
        <w:pStyle w:val="Liststycke"/>
        <w:numPr>
          <w:ilvl w:val="0"/>
          <w:numId w:val="3"/>
        </w:numPr>
        <w:ind w:left="284" w:hanging="284"/>
        <w:contextualSpacing w:val="0"/>
        <w:rPr>
          <w:rFonts w:ascii="Times New Roman" w:hAnsi="Times New Roman" w:cs="Times New Roman"/>
          <w:sz w:val="24"/>
          <w:szCs w:val="24"/>
        </w:rPr>
      </w:pPr>
      <w:r>
        <w:rPr>
          <w:rFonts w:ascii="Times New Roman" w:hAnsi="Times New Roman" w:cs="Times New Roman"/>
          <w:sz w:val="24"/>
          <w:szCs w:val="24"/>
        </w:rPr>
        <w:t>För att fler ska trivas och vilja bosätta sig i Piteå tycker de flesta inflyttade personerna att Piteå kommun bör satsa på att skapa fler arbetsmöjligheter, olika aktiviteter, förbättra kollektivtra</w:t>
      </w:r>
      <w:r w:rsidR="009A05E2">
        <w:rPr>
          <w:rFonts w:ascii="Times New Roman" w:hAnsi="Times New Roman" w:cs="Times New Roman"/>
          <w:sz w:val="24"/>
          <w:szCs w:val="24"/>
        </w:rPr>
        <w:t>fiken och</w:t>
      </w:r>
      <w:r>
        <w:rPr>
          <w:rFonts w:ascii="Times New Roman" w:hAnsi="Times New Roman" w:cs="Times New Roman"/>
          <w:sz w:val="24"/>
          <w:szCs w:val="24"/>
        </w:rPr>
        <w:t xml:space="preserve"> utöka utbudet av exempelvis butiker och nöje.  </w:t>
      </w:r>
    </w:p>
    <w:p w:rsidR="00B74128" w:rsidRPr="00543309" w:rsidRDefault="00B74128" w:rsidP="00800F60">
      <w:pPr>
        <w:pStyle w:val="Rubrik2"/>
        <w:rPr>
          <w:b/>
          <w:sz w:val="24"/>
          <w:szCs w:val="24"/>
        </w:rPr>
      </w:pPr>
      <w:bookmarkStart w:id="31" w:name="_Toc313883094"/>
      <w:r w:rsidRPr="00543309">
        <w:rPr>
          <w:b/>
          <w:sz w:val="24"/>
          <w:szCs w:val="24"/>
        </w:rPr>
        <w:t>Bakgrundsinformation</w:t>
      </w:r>
      <w:bookmarkEnd w:id="31"/>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Av de inkomna svaren från de inflyttade personerna är 94 procent folkbokförda i Piteå kommun. När det gäller civilstånd uppger de allra flesta, 63 procent, att de antingen</w:t>
      </w:r>
      <w:r w:rsidR="009A05E2">
        <w:rPr>
          <w:rFonts w:ascii="Times New Roman" w:hAnsi="Times New Roman" w:cs="Times New Roman"/>
          <w:sz w:val="24"/>
          <w:szCs w:val="24"/>
        </w:rPr>
        <w:t xml:space="preserve"> är</w:t>
      </w:r>
      <w:r>
        <w:rPr>
          <w:rFonts w:ascii="Times New Roman" w:hAnsi="Times New Roman" w:cs="Times New Roman"/>
          <w:sz w:val="24"/>
          <w:szCs w:val="24"/>
        </w:rPr>
        <w:t xml:space="preserve"> gift eller sambo. </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De flesta, 76 procent, inflyttade personerna uppger att man inte har hemmavarande barn under 18 år. En förklaring till detta kan vara att de allra flesta inflyttade personer som besvarat denna enkät är i åldern 18-24 år och att man skaffar barn allt senare i åldern. De som däremot har uppgett att man har hemmavarande barn har de flesta, 13 procent, uppgett att man har ett barn och dessa personer är i åldern 25-34 år.  </w:t>
      </w:r>
    </w:p>
    <w:p w:rsidR="00B74128" w:rsidRDefault="00B74128" w:rsidP="00B74128">
      <w:pPr>
        <w:rPr>
          <w:rFonts w:ascii="Times New Roman" w:hAnsi="Times New Roman" w:cs="Times New Roman"/>
          <w:sz w:val="24"/>
          <w:szCs w:val="24"/>
        </w:rPr>
      </w:pPr>
      <w:r w:rsidRPr="00320ACD">
        <w:rPr>
          <w:rFonts w:ascii="Times New Roman" w:hAnsi="Times New Roman" w:cs="Times New Roman"/>
          <w:noProof/>
          <w:sz w:val="24"/>
          <w:szCs w:val="24"/>
        </w:rPr>
        <w:drawing>
          <wp:inline distT="0" distB="0" distL="0" distR="0">
            <wp:extent cx="4495800" cy="2257425"/>
            <wp:effectExtent l="0" t="0" r="0" b="0"/>
            <wp:docPr id="9"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4128" w:rsidRPr="00900D6D" w:rsidRDefault="00B74128" w:rsidP="00B74128">
      <w:pPr>
        <w:rPr>
          <w:rFonts w:ascii="Times New Roman" w:hAnsi="Times New Roman" w:cs="Times New Roman"/>
          <w:i/>
          <w:sz w:val="20"/>
          <w:szCs w:val="20"/>
        </w:rPr>
      </w:pPr>
      <w:r w:rsidRPr="00900D6D">
        <w:rPr>
          <w:rFonts w:ascii="Times New Roman" w:hAnsi="Times New Roman" w:cs="Times New Roman"/>
          <w:i/>
          <w:sz w:val="20"/>
          <w:szCs w:val="20"/>
        </w:rPr>
        <w:t xml:space="preserve">Hemmavarande barn under 18 år </w:t>
      </w:r>
      <w:r>
        <w:rPr>
          <w:rFonts w:ascii="Times New Roman" w:hAnsi="Times New Roman" w:cs="Times New Roman"/>
          <w:i/>
          <w:sz w:val="20"/>
          <w:szCs w:val="20"/>
        </w:rPr>
        <w:t>för inflyttade personer</w:t>
      </w:r>
    </w:p>
    <w:p w:rsidR="00B74128" w:rsidRDefault="00B74128" w:rsidP="00B74128">
      <w:pPr>
        <w:rPr>
          <w:rFonts w:ascii="Times New Roman" w:hAnsi="Times New Roman" w:cs="Times New Roman"/>
          <w:sz w:val="24"/>
          <w:szCs w:val="24"/>
        </w:rPr>
      </w:pPr>
    </w:p>
    <w:p w:rsidR="00B74128" w:rsidRPr="00543309" w:rsidRDefault="00B74128" w:rsidP="00800F60">
      <w:pPr>
        <w:pStyle w:val="Rubrik2"/>
        <w:rPr>
          <w:b/>
          <w:sz w:val="24"/>
          <w:szCs w:val="24"/>
        </w:rPr>
      </w:pPr>
      <w:bookmarkStart w:id="32" w:name="_Toc313883095"/>
      <w:r w:rsidRPr="00543309">
        <w:rPr>
          <w:b/>
          <w:sz w:val="24"/>
          <w:szCs w:val="24"/>
        </w:rPr>
        <w:t>Utbildningsnivå</w:t>
      </w:r>
      <w:bookmarkEnd w:id="32"/>
      <w:r w:rsidRPr="00543309">
        <w:rPr>
          <w:b/>
          <w:sz w:val="24"/>
          <w:szCs w:val="24"/>
        </w:rPr>
        <w:t xml:space="preserve"> </w:t>
      </w: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Resultatet visar att den största delen av de inflyttade personerna är välutbildade och har antingen en universitets- eller högskoleutbildning, 43 procent av de svarande uppger detta. </w:t>
      </w: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Utbildningsnivån fördelat per kön visar att de flesta inflyttade kvinnorna har en eftergymnasial utbildning, 48 procent, och flest antal män har en gymnasial utbildning, 42 procent. </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Den åldersgrupp som har högst utbildningsnivå dvs. universitets eller högskoleutbildning är personer i åldern 25-34 år, 65 procent uppger detta som sin högsta utbildningsnivå. </w:t>
      </w: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Den åldersgrupp som har den lägsta utbildningsnivån är personer i åldern 55-64 år, 34 procent uppger att man har en grundskoleutbildning. Av de inflyttade personerna som medverkat i denna enkät har 4 procent uppgett att man har en annan sort utbildning än de svarsalternativ som gick att välja på. </w:t>
      </w: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  </w:t>
      </w:r>
      <w:r w:rsidRPr="00846321">
        <w:rPr>
          <w:rFonts w:ascii="Times New Roman" w:hAnsi="Times New Roman" w:cs="Times New Roman"/>
          <w:noProof/>
          <w:sz w:val="24"/>
          <w:szCs w:val="24"/>
        </w:rPr>
        <w:drawing>
          <wp:inline distT="0" distB="0" distL="0" distR="0">
            <wp:extent cx="4752975" cy="2343150"/>
            <wp:effectExtent l="0" t="0" r="0" b="0"/>
            <wp:docPr id="14"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05E2" w:rsidRDefault="009A05E2" w:rsidP="009A05E2">
      <w:pPr>
        <w:tabs>
          <w:tab w:val="left" w:pos="1134"/>
        </w:tabs>
        <w:rPr>
          <w:rFonts w:ascii="Times New Roman" w:hAnsi="Times New Roman" w:cs="Times New Roman"/>
          <w:i/>
          <w:sz w:val="20"/>
          <w:szCs w:val="20"/>
        </w:rPr>
      </w:pPr>
      <w:r>
        <w:rPr>
          <w:rFonts w:ascii="Times New Roman" w:hAnsi="Times New Roman" w:cs="Times New Roman"/>
          <w:i/>
          <w:sz w:val="20"/>
          <w:szCs w:val="20"/>
        </w:rPr>
        <w:tab/>
        <w:t>Utbildningsnivå bland inflyttade personer</w:t>
      </w:r>
    </w:p>
    <w:p w:rsidR="009A05E2" w:rsidRPr="009A05E2" w:rsidRDefault="009A05E2" w:rsidP="009A05E2">
      <w:pPr>
        <w:tabs>
          <w:tab w:val="left" w:pos="1134"/>
        </w:tabs>
        <w:rPr>
          <w:rFonts w:ascii="Times New Roman" w:hAnsi="Times New Roman" w:cs="Times New Roman"/>
          <w:i/>
          <w:sz w:val="20"/>
          <w:szCs w:val="20"/>
        </w:rPr>
      </w:pPr>
    </w:p>
    <w:p w:rsidR="00B74128" w:rsidRPr="00AC4E59" w:rsidRDefault="00AC4E59" w:rsidP="00800F60">
      <w:pPr>
        <w:pStyle w:val="Rubrik2"/>
        <w:rPr>
          <w:b/>
          <w:sz w:val="24"/>
          <w:szCs w:val="24"/>
        </w:rPr>
      </w:pPr>
      <w:bookmarkStart w:id="33" w:name="_Toc313883096"/>
      <w:r w:rsidRPr="00AC4E59">
        <w:rPr>
          <w:b/>
          <w:sz w:val="24"/>
          <w:szCs w:val="24"/>
        </w:rPr>
        <w:t>Sysselsättning</w:t>
      </w:r>
      <w:bookmarkEnd w:id="33"/>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De allra flesta, 26 procent, av de inflyttade personerna uppger att de arbetar inom den offentliga sektorn och minst antal inflyttade personer driver eget företag, 6 procent. </w:t>
      </w:r>
      <w:r w:rsidRPr="00293FB1">
        <w:rPr>
          <w:rFonts w:ascii="Times New Roman" w:hAnsi="Times New Roman" w:cs="Times New Roman"/>
          <w:sz w:val="24"/>
          <w:szCs w:val="24"/>
        </w:rPr>
        <w:t>När det gäller kvinnor arbetar de flesta, 29 procent, inom den offentliga sektorn</w:t>
      </w:r>
      <w:r>
        <w:rPr>
          <w:rFonts w:ascii="Times New Roman" w:hAnsi="Times New Roman" w:cs="Times New Roman"/>
          <w:sz w:val="24"/>
          <w:szCs w:val="24"/>
        </w:rPr>
        <w:t xml:space="preserve"> o</w:t>
      </w:r>
      <w:r w:rsidRPr="00293FB1">
        <w:rPr>
          <w:rFonts w:ascii="Times New Roman" w:hAnsi="Times New Roman" w:cs="Times New Roman"/>
          <w:sz w:val="24"/>
          <w:szCs w:val="24"/>
        </w:rPr>
        <w:t xml:space="preserve">ch flest antal män, 42 procent, arbetar inom den privata sektorn. </w:t>
      </w:r>
      <w:r>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  </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Fördelat per ålder och sysselsättning kan man se att flest antal inflyttade personer:</w:t>
      </w:r>
    </w:p>
    <w:p w:rsidR="00B74128" w:rsidRPr="00F57F71" w:rsidRDefault="00B74128" w:rsidP="00B74128">
      <w:pPr>
        <w:pStyle w:val="Liststycke"/>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i </w:t>
      </w:r>
      <w:r w:rsidRPr="00F57F71">
        <w:rPr>
          <w:rFonts w:ascii="Times New Roman" w:hAnsi="Times New Roman" w:cs="Times New Roman"/>
          <w:sz w:val="24"/>
          <w:szCs w:val="24"/>
        </w:rPr>
        <w:t xml:space="preserve">åldern 18-24 år </w:t>
      </w:r>
      <w:r>
        <w:rPr>
          <w:rFonts w:ascii="Times New Roman" w:hAnsi="Times New Roman" w:cs="Times New Roman"/>
          <w:sz w:val="24"/>
          <w:szCs w:val="24"/>
        </w:rPr>
        <w:t>arbetar inte alls</w:t>
      </w:r>
      <w:r w:rsidRPr="00F57F71">
        <w:rPr>
          <w:rFonts w:ascii="Times New Roman" w:hAnsi="Times New Roman" w:cs="Times New Roman"/>
          <w:sz w:val="24"/>
          <w:szCs w:val="24"/>
        </w:rPr>
        <w:t xml:space="preserve"> utan d</w:t>
      </w:r>
      <w:r>
        <w:rPr>
          <w:rFonts w:ascii="Times New Roman" w:hAnsi="Times New Roman" w:cs="Times New Roman"/>
          <w:sz w:val="24"/>
          <w:szCs w:val="24"/>
        </w:rPr>
        <w:t>e flesta studerar istället, 55</w:t>
      </w:r>
      <w:r w:rsidRPr="00F57F71">
        <w:rPr>
          <w:rFonts w:ascii="Times New Roman" w:hAnsi="Times New Roman" w:cs="Times New Roman"/>
          <w:sz w:val="24"/>
          <w:szCs w:val="24"/>
        </w:rPr>
        <w:t xml:space="preserve"> procent.</w:t>
      </w:r>
    </w:p>
    <w:p w:rsidR="00B74128" w:rsidRDefault="00B74128" w:rsidP="00B74128">
      <w:pPr>
        <w:rPr>
          <w:rFonts w:ascii="Times New Roman" w:hAnsi="Times New Roman" w:cs="Times New Roman"/>
          <w:sz w:val="24"/>
          <w:szCs w:val="24"/>
        </w:rPr>
      </w:pPr>
    </w:p>
    <w:p w:rsidR="00B74128" w:rsidRPr="00F57F71" w:rsidRDefault="00B74128" w:rsidP="00B74128">
      <w:pPr>
        <w:pStyle w:val="Liststycke"/>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i</w:t>
      </w:r>
      <w:r w:rsidRPr="00F57F71">
        <w:rPr>
          <w:rFonts w:ascii="Times New Roman" w:hAnsi="Times New Roman" w:cs="Times New Roman"/>
          <w:sz w:val="24"/>
          <w:szCs w:val="24"/>
        </w:rPr>
        <w:t xml:space="preserve"> åldern 25-34 år arbetar i</w:t>
      </w:r>
      <w:r>
        <w:rPr>
          <w:rFonts w:ascii="Times New Roman" w:hAnsi="Times New Roman" w:cs="Times New Roman"/>
          <w:sz w:val="24"/>
          <w:szCs w:val="24"/>
        </w:rPr>
        <w:t>nom den offentliga sektorn, 37</w:t>
      </w:r>
      <w:r w:rsidRPr="00F57F71">
        <w:rPr>
          <w:rFonts w:ascii="Times New Roman" w:hAnsi="Times New Roman" w:cs="Times New Roman"/>
          <w:sz w:val="24"/>
          <w:szCs w:val="24"/>
        </w:rPr>
        <w:t xml:space="preserve"> procent.</w:t>
      </w:r>
    </w:p>
    <w:p w:rsidR="00B74128" w:rsidRDefault="00B74128" w:rsidP="00B74128">
      <w:pPr>
        <w:ind w:firstLine="45"/>
        <w:rPr>
          <w:rFonts w:ascii="Times New Roman" w:hAnsi="Times New Roman" w:cs="Times New Roman"/>
          <w:sz w:val="24"/>
          <w:szCs w:val="24"/>
        </w:rPr>
      </w:pPr>
    </w:p>
    <w:p w:rsidR="00B74128" w:rsidRPr="00F57F71" w:rsidRDefault="00B74128" w:rsidP="00B74128">
      <w:pPr>
        <w:pStyle w:val="Liststycke"/>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i</w:t>
      </w:r>
      <w:r w:rsidRPr="00F57F71">
        <w:rPr>
          <w:rFonts w:ascii="Times New Roman" w:hAnsi="Times New Roman" w:cs="Times New Roman"/>
          <w:sz w:val="24"/>
          <w:szCs w:val="24"/>
        </w:rPr>
        <w:t xml:space="preserve"> åldern 35-44 år arbetar inom den privata sektorn, 50 procent.  </w:t>
      </w:r>
    </w:p>
    <w:p w:rsidR="00B74128" w:rsidRDefault="00B74128" w:rsidP="00B74128">
      <w:pPr>
        <w:rPr>
          <w:rFonts w:ascii="Times New Roman" w:hAnsi="Times New Roman" w:cs="Times New Roman"/>
          <w:sz w:val="24"/>
          <w:szCs w:val="24"/>
        </w:rPr>
      </w:pPr>
    </w:p>
    <w:p w:rsidR="00B74128" w:rsidRPr="00F57F71" w:rsidRDefault="00B74128" w:rsidP="00B74128">
      <w:pPr>
        <w:pStyle w:val="Liststycke"/>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i</w:t>
      </w:r>
      <w:r w:rsidRPr="00F57F71">
        <w:rPr>
          <w:rFonts w:ascii="Times New Roman" w:hAnsi="Times New Roman" w:cs="Times New Roman"/>
          <w:sz w:val="24"/>
          <w:szCs w:val="24"/>
        </w:rPr>
        <w:t xml:space="preserve"> åldern 45-54 år där arbetar inom den offentliga sekt</w:t>
      </w:r>
      <w:r>
        <w:rPr>
          <w:rFonts w:ascii="Times New Roman" w:hAnsi="Times New Roman" w:cs="Times New Roman"/>
          <w:sz w:val="24"/>
          <w:szCs w:val="24"/>
        </w:rPr>
        <w:t>orn, 45</w:t>
      </w:r>
      <w:r w:rsidRPr="00F57F71">
        <w:rPr>
          <w:rFonts w:ascii="Times New Roman" w:hAnsi="Times New Roman" w:cs="Times New Roman"/>
          <w:sz w:val="24"/>
          <w:szCs w:val="24"/>
        </w:rPr>
        <w:t xml:space="preserve"> procent. </w:t>
      </w:r>
    </w:p>
    <w:p w:rsidR="00B74128" w:rsidRDefault="00B74128" w:rsidP="00B74128">
      <w:pPr>
        <w:rPr>
          <w:rFonts w:ascii="Times New Roman" w:hAnsi="Times New Roman" w:cs="Times New Roman"/>
          <w:sz w:val="24"/>
          <w:szCs w:val="24"/>
        </w:rPr>
      </w:pPr>
    </w:p>
    <w:p w:rsidR="00B74128" w:rsidRDefault="00B74128" w:rsidP="00B74128">
      <w:pPr>
        <w:pStyle w:val="Liststycke"/>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i</w:t>
      </w:r>
      <w:r w:rsidRPr="00F57F71">
        <w:rPr>
          <w:rFonts w:ascii="Times New Roman" w:hAnsi="Times New Roman" w:cs="Times New Roman"/>
          <w:sz w:val="24"/>
          <w:szCs w:val="24"/>
        </w:rPr>
        <w:t xml:space="preserve"> åldern 55-64 år arbetar inte </w:t>
      </w:r>
      <w:r>
        <w:rPr>
          <w:rFonts w:ascii="Times New Roman" w:hAnsi="Times New Roman" w:cs="Times New Roman"/>
          <w:sz w:val="24"/>
          <w:szCs w:val="24"/>
        </w:rPr>
        <w:t xml:space="preserve">alls, många har pension, 70 procent. </w:t>
      </w: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r w:rsidRPr="0082418E">
        <w:rPr>
          <w:rFonts w:ascii="Times New Roman" w:hAnsi="Times New Roman" w:cs="Times New Roman"/>
          <w:b/>
          <w:noProof/>
          <w:sz w:val="24"/>
          <w:szCs w:val="24"/>
        </w:rPr>
        <w:drawing>
          <wp:inline distT="0" distB="0" distL="0" distR="0">
            <wp:extent cx="4495800" cy="2419350"/>
            <wp:effectExtent l="0" t="0" r="0" b="0"/>
            <wp:docPr id="16"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74128" w:rsidRDefault="00B74128" w:rsidP="00B74128">
      <w:pPr>
        <w:rPr>
          <w:rFonts w:ascii="Times New Roman" w:hAnsi="Times New Roman" w:cs="Times New Roman"/>
          <w:i/>
          <w:sz w:val="20"/>
          <w:szCs w:val="20"/>
        </w:rPr>
      </w:pPr>
      <w:r>
        <w:rPr>
          <w:rFonts w:ascii="Times New Roman" w:hAnsi="Times New Roman" w:cs="Times New Roman"/>
          <w:i/>
          <w:sz w:val="20"/>
          <w:szCs w:val="20"/>
        </w:rPr>
        <w:t>Visar den totala sysselsättningen för inflyttade personer.</w:t>
      </w:r>
    </w:p>
    <w:p w:rsidR="00B74128" w:rsidRPr="00AC4E59" w:rsidRDefault="00B74128" w:rsidP="00800F60">
      <w:pPr>
        <w:pStyle w:val="Rubrik2"/>
        <w:rPr>
          <w:b/>
          <w:sz w:val="24"/>
          <w:szCs w:val="24"/>
        </w:rPr>
      </w:pPr>
      <w:bookmarkStart w:id="34" w:name="_Toc313883097"/>
      <w:r w:rsidRPr="00AC4E59">
        <w:rPr>
          <w:b/>
          <w:sz w:val="24"/>
          <w:szCs w:val="24"/>
        </w:rPr>
        <w:t>Inflyttning varifrån?</w:t>
      </w:r>
      <w:bookmarkEnd w:id="34"/>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Av antal personer som flyttat in till Piteå under tidsperioden 2010-06-01 till 2011-06-01 kom </w:t>
      </w:r>
      <w:r w:rsidR="00640A83">
        <w:rPr>
          <w:rFonts w:ascii="Times New Roman" w:hAnsi="Times New Roman" w:cs="Times New Roman"/>
          <w:sz w:val="24"/>
          <w:szCs w:val="24"/>
        </w:rPr>
        <w:t>de allra flesta</w:t>
      </w:r>
      <w:r>
        <w:rPr>
          <w:rFonts w:ascii="Times New Roman" w:hAnsi="Times New Roman" w:cs="Times New Roman"/>
          <w:sz w:val="24"/>
          <w:szCs w:val="24"/>
        </w:rPr>
        <w:t xml:space="preserve"> från någon annan kommun i Sverige</w:t>
      </w:r>
      <w:r w:rsidR="00640A83">
        <w:rPr>
          <w:rFonts w:ascii="Times New Roman" w:hAnsi="Times New Roman" w:cs="Times New Roman"/>
          <w:sz w:val="24"/>
          <w:szCs w:val="24"/>
        </w:rPr>
        <w:t xml:space="preserve">. </w:t>
      </w:r>
      <w:r>
        <w:rPr>
          <w:rFonts w:ascii="Times New Roman" w:hAnsi="Times New Roman" w:cs="Times New Roman"/>
          <w:sz w:val="24"/>
          <w:szCs w:val="24"/>
        </w:rPr>
        <w:t>De allra flesta inflyttade personerna till Piteå kom från Luleå kommun (16 %) följt av Umeå kommun (10 %). Antal personer som uppgett att man flyttat till Piteå från utlandet var väldigt få och av denna anledning redovisas inte detta resultat.</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De 5-i topp kommuner som de flesta inflyttade personerna kom ifrån var Luleå, Umeå, Skellefteå, Stockholm och Arvidsjaur kommun. Både flest antal inflyttade kvinnor och män kom från Luleå kommun. I figurerna nedanför kan man se de 5 vanligast kommunerna som kvinnor respektive män flytta från för att bosätta sig i Piteå.</w:t>
      </w:r>
    </w:p>
    <w:p w:rsidR="00B74128" w:rsidRDefault="00B74128" w:rsidP="00B74128">
      <w:pPr>
        <w:rPr>
          <w:rFonts w:ascii="Times New Roman" w:hAnsi="Times New Roman" w:cs="Times New Roman"/>
          <w:sz w:val="24"/>
          <w:szCs w:val="24"/>
        </w:rPr>
      </w:pPr>
    </w:p>
    <w:p w:rsidR="00B74128" w:rsidRDefault="000B49CD" w:rsidP="00B7412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3165475</wp:posOffset>
                </wp:positionH>
                <wp:positionV relativeFrom="paragraph">
                  <wp:posOffset>-80645</wp:posOffset>
                </wp:positionV>
                <wp:extent cx="3048000" cy="2524125"/>
                <wp:effectExtent l="3175" t="0" r="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52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518" w:rsidRDefault="00610518" w:rsidP="00B74128">
                            <w:r w:rsidRPr="005A21E2">
                              <w:rPr>
                                <w:noProof/>
                              </w:rPr>
                              <w:drawing>
                                <wp:inline distT="0" distB="0" distL="0" distR="0">
                                  <wp:extent cx="2819400" cy="2447925"/>
                                  <wp:effectExtent l="0" t="0" r="0" b="0"/>
                                  <wp:docPr id="21"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9.25pt;margin-top:-6.35pt;width:240pt;height:19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" stroked="f">
                <v:textbox>
                  <w:txbxContent>
                    <w:p w:rsidR="00610518" w:rsidRDefault="00610518" w:rsidP="00B74128">
                      <w:r w:rsidRPr="005A21E2">
                        <w:rPr>
                          <w:noProof/>
                        </w:rPr>
                        <w:drawing>
                          <wp:inline distT="0" distB="0" distL="0" distR="0">
                            <wp:extent cx="2819400" cy="2447925"/>
                            <wp:effectExtent l="0" t="0" r="0" b="0"/>
                            <wp:docPr id="21"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pict>
          </mc:Fallback>
        </mc:AlternateContent>
      </w:r>
      <w:r w:rsidR="00B74128" w:rsidRPr="00DE2103">
        <w:rPr>
          <w:rFonts w:ascii="Times New Roman" w:hAnsi="Times New Roman" w:cs="Times New Roman"/>
          <w:noProof/>
          <w:sz w:val="24"/>
          <w:szCs w:val="24"/>
        </w:rPr>
        <w:drawing>
          <wp:inline distT="0" distB="0" distL="0" distR="0">
            <wp:extent cx="3133725" cy="2447925"/>
            <wp:effectExtent l="0" t="0" r="0" b="0"/>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74128">
        <w:rPr>
          <w:rFonts w:ascii="Times New Roman" w:hAnsi="Times New Roman" w:cs="Times New Roman"/>
          <w:sz w:val="24"/>
          <w:szCs w:val="24"/>
        </w:rPr>
        <w:t xml:space="preserve"> </w:t>
      </w:r>
    </w:p>
    <w:p w:rsidR="009A05E2" w:rsidRPr="009A05E2" w:rsidRDefault="009A05E2" w:rsidP="009A05E2">
      <w:pPr>
        <w:tabs>
          <w:tab w:val="left" w:pos="709"/>
          <w:tab w:val="left" w:pos="5812"/>
        </w:tabs>
        <w:rPr>
          <w:rFonts w:ascii="Times New Roman" w:hAnsi="Times New Roman" w:cs="Times New Roman"/>
          <w:i/>
          <w:sz w:val="20"/>
          <w:szCs w:val="20"/>
        </w:rPr>
      </w:pPr>
      <w:r>
        <w:rPr>
          <w:rFonts w:ascii="Times New Roman" w:hAnsi="Times New Roman" w:cs="Times New Roman"/>
          <w:i/>
          <w:sz w:val="20"/>
          <w:szCs w:val="20"/>
        </w:rPr>
        <w:tab/>
        <w:t xml:space="preserve">Kommuner som kvinnor flyttade ifrån </w:t>
      </w:r>
      <w:r>
        <w:rPr>
          <w:rFonts w:ascii="Times New Roman" w:hAnsi="Times New Roman" w:cs="Times New Roman"/>
          <w:i/>
          <w:sz w:val="20"/>
          <w:szCs w:val="20"/>
        </w:rPr>
        <w:tab/>
        <w:t>Kommuner som män flyttade ifrån</w:t>
      </w:r>
    </w:p>
    <w:p w:rsidR="009A05E2" w:rsidRPr="009A05E2" w:rsidRDefault="009A05E2" w:rsidP="00B74128">
      <w:pPr>
        <w:rPr>
          <w:rFonts w:ascii="Times New Roman" w:hAnsi="Times New Roman" w:cs="Times New Roman"/>
          <w:i/>
          <w:sz w:val="20"/>
          <w:szCs w:val="20"/>
        </w:rPr>
      </w:pPr>
    </w:p>
    <w:p w:rsidR="009A05E2" w:rsidRDefault="009A05E2"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Vanligaste kommuner som flest antal inflyttade personer kom ifrån för att bosätta sig i Piteå kommun efter ålder var följande:</w:t>
      </w:r>
    </w:p>
    <w:p w:rsidR="00B74128" w:rsidRDefault="00B74128" w:rsidP="00B74128">
      <w:pPr>
        <w:pStyle w:val="Liststycke"/>
        <w:numPr>
          <w:ilvl w:val="0"/>
          <w:numId w:val="2"/>
        </w:numPr>
        <w:contextualSpacing w:val="0"/>
        <w:rPr>
          <w:rFonts w:ascii="Times New Roman" w:hAnsi="Times New Roman" w:cs="Times New Roman"/>
          <w:sz w:val="24"/>
          <w:szCs w:val="24"/>
        </w:rPr>
      </w:pPr>
      <w:r>
        <w:rPr>
          <w:rFonts w:ascii="Times New Roman" w:hAnsi="Times New Roman" w:cs="Times New Roman"/>
          <w:sz w:val="24"/>
          <w:szCs w:val="24"/>
        </w:rPr>
        <w:t>i åldern 1</w:t>
      </w:r>
      <w:r w:rsidRPr="00401D65">
        <w:rPr>
          <w:rFonts w:ascii="Times New Roman" w:hAnsi="Times New Roman" w:cs="Times New Roman"/>
          <w:sz w:val="24"/>
          <w:szCs w:val="24"/>
        </w:rPr>
        <w:t xml:space="preserve">8-24 år </w:t>
      </w:r>
      <w:r>
        <w:rPr>
          <w:rFonts w:ascii="Times New Roman" w:hAnsi="Times New Roman" w:cs="Times New Roman"/>
          <w:sz w:val="24"/>
          <w:szCs w:val="24"/>
        </w:rPr>
        <w:t>kom flesta</w:t>
      </w:r>
      <w:r w:rsidRPr="00401D65">
        <w:rPr>
          <w:rFonts w:ascii="Times New Roman" w:hAnsi="Times New Roman" w:cs="Times New Roman"/>
          <w:sz w:val="24"/>
          <w:szCs w:val="24"/>
        </w:rPr>
        <w:t xml:space="preserve"> </w:t>
      </w:r>
      <w:r>
        <w:rPr>
          <w:rFonts w:ascii="Times New Roman" w:hAnsi="Times New Roman" w:cs="Times New Roman"/>
          <w:sz w:val="24"/>
          <w:szCs w:val="24"/>
        </w:rPr>
        <w:t>från Umeå och Skellefteå kommun.</w:t>
      </w:r>
    </w:p>
    <w:p w:rsidR="00B74128" w:rsidRDefault="00B74128" w:rsidP="00B74128">
      <w:pPr>
        <w:pStyle w:val="Liststycke"/>
        <w:rPr>
          <w:rFonts w:ascii="Times New Roman" w:hAnsi="Times New Roman" w:cs="Times New Roman"/>
          <w:sz w:val="24"/>
          <w:szCs w:val="24"/>
        </w:rPr>
      </w:pPr>
    </w:p>
    <w:p w:rsidR="00B74128" w:rsidRDefault="00B74128" w:rsidP="00B74128">
      <w:pPr>
        <w:pStyle w:val="Liststycke"/>
        <w:numPr>
          <w:ilvl w:val="0"/>
          <w:numId w:val="2"/>
        </w:numPr>
        <w:contextualSpacing w:val="0"/>
        <w:rPr>
          <w:rFonts w:ascii="Times New Roman" w:hAnsi="Times New Roman" w:cs="Times New Roman"/>
          <w:sz w:val="24"/>
          <w:szCs w:val="24"/>
        </w:rPr>
      </w:pPr>
      <w:r>
        <w:rPr>
          <w:rFonts w:ascii="Times New Roman" w:hAnsi="Times New Roman" w:cs="Times New Roman"/>
          <w:sz w:val="24"/>
          <w:szCs w:val="24"/>
        </w:rPr>
        <w:t>i</w:t>
      </w:r>
      <w:r w:rsidRPr="006C51DA">
        <w:rPr>
          <w:rFonts w:ascii="Times New Roman" w:hAnsi="Times New Roman" w:cs="Times New Roman"/>
          <w:sz w:val="24"/>
          <w:szCs w:val="24"/>
        </w:rPr>
        <w:t xml:space="preserve"> åldern 25-34 år kom flest </w:t>
      </w:r>
      <w:r>
        <w:rPr>
          <w:rFonts w:ascii="Times New Roman" w:hAnsi="Times New Roman" w:cs="Times New Roman"/>
          <w:sz w:val="24"/>
          <w:szCs w:val="24"/>
        </w:rPr>
        <w:t>från Luleå, Stockholm och Umeå kommun.</w:t>
      </w:r>
    </w:p>
    <w:p w:rsidR="00B74128" w:rsidRPr="006C51DA" w:rsidRDefault="00B74128" w:rsidP="00B74128">
      <w:pPr>
        <w:rPr>
          <w:rFonts w:ascii="Times New Roman" w:hAnsi="Times New Roman" w:cs="Times New Roman"/>
          <w:sz w:val="24"/>
          <w:szCs w:val="24"/>
        </w:rPr>
      </w:pPr>
    </w:p>
    <w:p w:rsidR="00B74128" w:rsidRDefault="00B74128" w:rsidP="00B74128">
      <w:pPr>
        <w:pStyle w:val="Liststycke"/>
        <w:numPr>
          <w:ilvl w:val="0"/>
          <w:numId w:val="2"/>
        </w:numPr>
        <w:contextualSpacing w:val="0"/>
        <w:rPr>
          <w:rFonts w:ascii="Times New Roman" w:hAnsi="Times New Roman" w:cs="Times New Roman"/>
          <w:sz w:val="24"/>
          <w:szCs w:val="24"/>
        </w:rPr>
      </w:pPr>
      <w:r>
        <w:rPr>
          <w:rFonts w:ascii="Times New Roman" w:hAnsi="Times New Roman" w:cs="Times New Roman"/>
          <w:sz w:val="24"/>
          <w:szCs w:val="24"/>
        </w:rPr>
        <w:t xml:space="preserve">i åldern </w:t>
      </w:r>
      <w:r w:rsidRPr="006C51DA">
        <w:rPr>
          <w:rFonts w:ascii="Times New Roman" w:hAnsi="Times New Roman" w:cs="Times New Roman"/>
          <w:sz w:val="24"/>
          <w:szCs w:val="24"/>
        </w:rPr>
        <w:t xml:space="preserve">35-44 år </w:t>
      </w:r>
      <w:r>
        <w:rPr>
          <w:rFonts w:ascii="Times New Roman" w:hAnsi="Times New Roman" w:cs="Times New Roman"/>
          <w:sz w:val="24"/>
          <w:szCs w:val="24"/>
        </w:rPr>
        <w:t xml:space="preserve">kom flest </w:t>
      </w:r>
      <w:r w:rsidRPr="006C51DA">
        <w:rPr>
          <w:rFonts w:ascii="Times New Roman" w:hAnsi="Times New Roman" w:cs="Times New Roman"/>
          <w:sz w:val="24"/>
          <w:szCs w:val="24"/>
        </w:rPr>
        <w:t>från Luleå och Umeå</w:t>
      </w:r>
      <w:r>
        <w:rPr>
          <w:rFonts w:ascii="Times New Roman" w:hAnsi="Times New Roman" w:cs="Times New Roman"/>
          <w:sz w:val="24"/>
          <w:szCs w:val="24"/>
        </w:rPr>
        <w:t xml:space="preserve"> kommun.</w:t>
      </w:r>
    </w:p>
    <w:p w:rsidR="00B74128" w:rsidRPr="006C51DA" w:rsidRDefault="00B74128" w:rsidP="00B74128">
      <w:pPr>
        <w:rPr>
          <w:rFonts w:ascii="Times New Roman" w:hAnsi="Times New Roman" w:cs="Times New Roman"/>
          <w:sz w:val="24"/>
          <w:szCs w:val="24"/>
        </w:rPr>
      </w:pPr>
    </w:p>
    <w:p w:rsidR="00B74128" w:rsidRDefault="00B74128" w:rsidP="00B74128">
      <w:pPr>
        <w:pStyle w:val="Liststycke"/>
        <w:numPr>
          <w:ilvl w:val="0"/>
          <w:numId w:val="2"/>
        </w:numPr>
        <w:contextualSpacing w:val="0"/>
        <w:rPr>
          <w:rFonts w:ascii="Times New Roman" w:hAnsi="Times New Roman" w:cs="Times New Roman"/>
          <w:sz w:val="24"/>
          <w:szCs w:val="24"/>
        </w:rPr>
      </w:pPr>
      <w:r>
        <w:rPr>
          <w:rFonts w:ascii="Times New Roman" w:hAnsi="Times New Roman" w:cs="Times New Roman"/>
          <w:sz w:val="24"/>
          <w:szCs w:val="24"/>
        </w:rPr>
        <w:t xml:space="preserve">i åldern </w:t>
      </w:r>
      <w:r w:rsidRPr="006C51DA">
        <w:rPr>
          <w:rFonts w:ascii="Times New Roman" w:hAnsi="Times New Roman" w:cs="Times New Roman"/>
          <w:sz w:val="24"/>
          <w:szCs w:val="24"/>
        </w:rPr>
        <w:t>45-54 år</w:t>
      </w:r>
      <w:r>
        <w:rPr>
          <w:rFonts w:ascii="Times New Roman" w:hAnsi="Times New Roman" w:cs="Times New Roman"/>
          <w:sz w:val="24"/>
          <w:szCs w:val="24"/>
        </w:rPr>
        <w:t xml:space="preserve"> kom flest från Luleå kommun.</w:t>
      </w:r>
    </w:p>
    <w:p w:rsidR="00B74128" w:rsidRPr="006C51DA" w:rsidRDefault="00B74128" w:rsidP="00B74128">
      <w:pPr>
        <w:rPr>
          <w:rFonts w:ascii="Times New Roman" w:hAnsi="Times New Roman" w:cs="Times New Roman"/>
          <w:sz w:val="24"/>
          <w:szCs w:val="24"/>
        </w:rPr>
      </w:pPr>
    </w:p>
    <w:p w:rsidR="00B74128" w:rsidRPr="006C51DA" w:rsidRDefault="00B74128" w:rsidP="00B74128">
      <w:pPr>
        <w:pStyle w:val="Liststycke"/>
        <w:numPr>
          <w:ilvl w:val="0"/>
          <w:numId w:val="2"/>
        </w:numPr>
        <w:contextualSpacing w:val="0"/>
        <w:rPr>
          <w:rFonts w:ascii="Times New Roman" w:hAnsi="Times New Roman" w:cs="Times New Roman"/>
          <w:sz w:val="24"/>
          <w:szCs w:val="24"/>
        </w:rPr>
      </w:pPr>
      <w:r>
        <w:rPr>
          <w:rFonts w:ascii="Times New Roman" w:hAnsi="Times New Roman" w:cs="Times New Roman"/>
          <w:sz w:val="24"/>
          <w:szCs w:val="24"/>
        </w:rPr>
        <w:t xml:space="preserve">i åldern </w:t>
      </w:r>
      <w:r w:rsidRPr="006C51DA">
        <w:rPr>
          <w:rFonts w:ascii="Times New Roman" w:hAnsi="Times New Roman" w:cs="Times New Roman"/>
          <w:sz w:val="24"/>
          <w:szCs w:val="24"/>
        </w:rPr>
        <w:t>55-64 år kom</w:t>
      </w:r>
      <w:r>
        <w:rPr>
          <w:rFonts w:ascii="Times New Roman" w:hAnsi="Times New Roman" w:cs="Times New Roman"/>
          <w:sz w:val="24"/>
          <w:szCs w:val="24"/>
        </w:rPr>
        <w:t xml:space="preserve"> flest</w:t>
      </w:r>
      <w:r w:rsidRPr="006C51DA">
        <w:rPr>
          <w:rFonts w:ascii="Times New Roman" w:hAnsi="Times New Roman" w:cs="Times New Roman"/>
          <w:sz w:val="24"/>
          <w:szCs w:val="24"/>
        </w:rPr>
        <w:t xml:space="preserve"> från Luleå och Skellefteå</w:t>
      </w:r>
      <w:r>
        <w:rPr>
          <w:rFonts w:ascii="Times New Roman" w:hAnsi="Times New Roman" w:cs="Times New Roman"/>
          <w:sz w:val="24"/>
          <w:szCs w:val="24"/>
        </w:rPr>
        <w:t xml:space="preserve"> kommun</w:t>
      </w:r>
      <w:r w:rsidRPr="006C51DA">
        <w:rPr>
          <w:rFonts w:ascii="Times New Roman" w:hAnsi="Times New Roman" w:cs="Times New Roman"/>
          <w:sz w:val="24"/>
          <w:szCs w:val="24"/>
        </w:rPr>
        <w:t>.</w:t>
      </w:r>
    </w:p>
    <w:p w:rsidR="00B74128" w:rsidRDefault="00B74128" w:rsidP="00B74128">
      <w:pPr>
        <w:rPr>
          <w:rFonts w:ascii="Times New Roman" w:hAnsi="Times New Roman" w:cs="Times New Roman"/>
          <w:sz w:val="24"/>
          <w:szCs w:val="24"/>
        </w:rPr>
      </w:pPr>
    </w:p>
    <w:p w:rsidR="009A05E2" w:rsidRDefault="009A05E2" w:rsidP="00B74128">
      <w:pPr>
        <w:rPr>
          <w:rFonts w:ascii="Times New Roman" w:hAnsi="Times New Roman" w:cs="Times New Roman"/>
          <w:b/>
          <w:sz w:val="24"/>
          <w:szCs w:val="24"/>
        </w:rPr>
      </w:pPr>
    </w:p>
    <w:p w:rsidR="009A05E2" w:rsidRDefault="009A05E2" w:rsidP="00B74128">
      <w:pPr>
        <w:rPr>
          <w:rFonts w:ascii="Times New Roman" w:hAnsi="Times New Roman" w:cs="Times New Roman"/>
          <w:b/>
          <w:sz w:val="24"/>
          <w:szCs w:val="24"/>
        </w:rPr>
      </w:pPr>
    </w:p>
    <w:p w:rsidR="00D23220" w:rsidRDefault="00D23220" w:rsidP="00B74128">
      <w:pPr>
        <w:rPr>
          <w:rFonts w:ascii="Times New Roman" w:hAnsi="Times New Roman" w:cs="Times New Roman"/>
          <w:b/>
          <w:sz w:val="24"/>
          <w:szCs w:val="24"/>
        </w:rPr>
      </w:pPr>
    </w:p>
    <w:p w:rsidR="009A05E2" w:rsidRDefault="009A05E2" w:rsidP="00B74128">
      <w:pPr>
        <w:rPr>
          <w:rFonts w:ascii="Times New Roman" w:hAnsi="Times New Roman" w:cs="Times New Roman"/>
          <w:b/>
          <w:sz w:val="24"/>
          <w:szCs w:val="24"/>
        </w:rPr>
      </w:pPr>
    </w:p>
    <w:p w:rsidR="00AC4E59" w:rsidRDefault="00AC4E59" w:rsidP="00B74128">
      <w:pPr>
        <w:rPr>
          <w:rFonts w:ascii="Times New Roman" w:hAnsi="Times New Roman" w:cs="Times New Roman"/>
          <w:b/>
          <w:sz w:val="24"/>
          <w:szCs w:val="24"/>
        </w:rPr>
      </w:pPr>
    </w:p>
    <w:p w:rsidR="009A05E2" w:rsidRDefault="009A05E2" w:rsidP="00B74128">
      <w:pPr>
        <w:rPr>
          <w:rFonts w:ascii="Times New Roman" w:hAnsi="Times New Roman" w:cs="Times New Roman"/>
          <w:b/>
          <w:sz w:val="24"/>
          <w:szCs w:val="24"/>
        </w:rPr>
      </w:pPr>
    </w:p>
    <w:p w:rsidR="00B74128" w:rsidRPr="00AC4E59" w:rsidRDefault="00B74128" w:rsidP="00800F60">
      <w:pPr>
        <w:pStyle w:val="Rubrik2"/>
        <w:rPr>
          <w:b/>
          <w:sz w:val="24"/>
          <w:szCs w:val="24"/>
        </w:rPr>
      </w:pPr>
      <w:bookmarkStart w:id="35" w:name="_Toc313883098"/>
      <w:r w:rsidRPr="00AC4E59">
        <w:rPr>
          <w:b/>
          <w:sz w:val="24"/>
          <w:szCs w:val="24"/>
        </w:rPr>
        <w:t>Orsak till flytt</w:t>
      </w:r>
      <w:bookmarkEnd w:id="35"/>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Den viktigaste orsaken till att man valde att flytta från sin tidigare bostadsort och flytta till Piteå kommun berodde på familje- och relationsrelaterat, 54 procent uppgav detta som den främsta orsaken till en flytt. Den faktor som hade minst påverkan till en flytt var klimatet, 3 procent uppgav detta som den viktigaste orsaken.</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Fördelat per kön uppgav både män och kvinnor att en flytt till Piteå främst berodde på familje- och relationsrelaterade orsaker. Utöver denna orsak så var det bland kvinnor även många som flyttade till Piteå för att studera (22 %) och bland männen flyttade många till Piteå för att arbeta (21 %).</w:t>
      </w:r>
      <w:r w:rsidR="009D2FE9">
        <w:rPr>
          <w:rFonts w:ascii="Times New Roman" w:hAnsi="Times New Roman" w:cs="Times New Roman"/>
          <w:sz w:val="24"/>
          <w:szCs w:val="24"/>
        </w:rPr>
        <w:t xml:space="preserve"> </w:t>
      </w:r>
      <w:r>
        <w:rPr>
          <w:rFonts w:ascii="Times New Roman" w:hAnsi="Times New Roman" w:cs="Times New Roman"/>
          <w:sz w:val="24"/>
          <w:szCs w:val="24"/>
        </w:rPr>
        <w:t xml:space="preserve">Alla åldersgrupper förutom personer i åldern 18-24 år uppgav familje- och relationsrelaterade orsaker som den främsta anledningen till en flytt. För personer i åldern 18-24 år var den främsta anledningen till en flytt studierelaterat, 48 procent uppger detta som främsta anledningen. </w:t>
      </w:r>
    </w:p>
    <w:p w:rsidR="00B74128" w:rsidRPr="0032627D" w:rsidRDefault="00B74128" w:rsidP="00B74128">
      <w:pPr>
        <w:rPr>
          <w:rFonts w:ascii="Times New Roman" w:hAnsi="Times New Roman" w:cs="Times New Roman"/>
          <w:sz w:val="24"/>
          <w:szCs w:val="24"/>
        </w:rPr>
      </w:pPr>
      <w:r w:rsidRPr="00F07994">
        <w:rPr>
          <w:rFonts w:ascii="Times New Roman" w:hAnsi="Times New Roman" w:cs="Times New Roman"/>
          <w:noProof/>
          <w:sz w:val="24"/>
          <w:szCs w:val="24"/>
        </w:rPr>
        <w:drawing>
          <wp:inline distT="0" distB="0" distL="0" distR="0">
            <wp:extent cx="4657725" cy="2238375"/>
            <wp:effectExtent l="0" t="0" r="0" b="0"/>
            <wp:docPr id="17"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74128" w:rsidRDefault="009D2FE9" w:rsidP="009D2FE9">
      <w:pPr>
        <w:tabs>
          <w:tab w:val="left" w:pos="709"/>
        </w:tabs>
        <w:rPr>
          <w:rFonts w:ascii="Times New Roman" w:hAnsi="Times New Roman" w:cs="Times New Roman"/>
          <w:i/>
          <w:sz w:val="20"/>
          <w:szCs w:val="20"/>
        </w:rPr>
      </w:pPr>
      <w:r>
        <w:rPr>
          <w:rFonts w:ascii="Times New Roman" w:hAnsi="Times New Roman" w:cs="Times New Roman"/>
          <w:i/>
          <w:sz w:val="20"/>
          <w:szCs w:val="20"/>
        </w:rPr>
        <w:tab/>
        <w:t>Orsaker till att man flyttade till Piteå</w:t>
      </w:r>
    </w:p>
    <w:p w:rsidR="009D2FE9" w:rsidRPr="009D2FE9" w:rsidRDefault="009D2FE9" w:rsidP="009D2FE9">
      <w:pPr>
        <w:tabs>
          <w:tab w:val="left" w:pos="709"/>
        </w:tabs>
        <w:rPr>
          <w:rFonts w:ascii="Times New Roman" w:hAnsi="Times New Roman" w:cs="Times New Roman"/>
          <w:i/>
          <w:sz w:val="20"/>
          <w:szCs w:val="20"/>
        </w:rPr>
      </w:pPr>
    </w:p>
    <w:p w:rsidR="00B74128" w:rsidRPr="00AC4E59" w:rsidRDefault="00B74128" w:rsidP="00800F60">
      <w:pPr>
        <w:pStyle w:val="Rubrik2"/>
        <w:rPr>
          <w:b/>
          <w:sz w:val="24"/>
          <w:szCs w:val="24"/>
        </w:rPr>
      </w:pPr>
      <w:bookmarkStart w:id="36" w:name="_Toc313883099"/>
      <w:r w:rsidRPr="00AC4E59">
        <w:rPr>
          <w:b/>
          <w:sz w:val="24"/>
          <w:szCs w:val="24"/>
        </w:rPr>
        <w:t>Tidigare bott i Piteå</w:t>
      </w:r>
      <w:bookmarkEnd w:id="36"/>
    </w:p>
    <w:p w:rsidR="009D2FE9" w:rsidRPr="009D2FE9"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Av totalt antal inflyttade personer har 39 procent tidigare varit bosatta i Piteå kommun medan 61 procent uppgett att de är första gången som de bor i Piteå kommun. Störst andel inflyttade personer som tidigare varit bosatt i Piteå är personer i åldern 45-55 år, hälften (50 %) uppger att de tidigare varit bosatt i Piteå kommun. </w:t>
      </w:r>
    </w:p>
    <w:p w:rsidR="00B74128" w:rsidRDefault="00B74128" w:rsidP="00B74128">
      <w:pPr>
        <w:rPr>
          <w:rFonts w:ascii="Times New Roman" w:hAnsi="Times New Roman" w:cs="Times New Roman"/>
          <w:sz w:val="24"/>
          <w:szCs w:val="24"/>
        </w:rPr>
      </w:pPr>
      <w:r w:rsidRPr="0073181F">
        <w:rPr>
          <w:rFonts w:ascii="Times New Roman" w:hAnsi="Times New Roman" w:cs="Times New Roman"/>
          <w:noProof/>
          <w:sz w:val="24"/>
          <w:szCs w:val="24"/>
        </w:rPr>
        <w:drawing>
          <wp:inline distT="0" distB="0" distL="0" distR="0">
            <wp:extent cx="4657725" cy="2419350"/>
            <wp:effectExtent l="0" t="0" r="0" b="0"/>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74128" w:rsidRDefault="00AC4E59" w:rsidP="00AC4E59">
      <w:pPr>
        <w:tabs>
          <w:tab w:val="left" w:pos="709"/>
        </w:tabs>
        <w:rPr>
          <w:rFonts w:ascii="Times New Roman" w:hAnsi="Times New Roman" w:cs="Times New Roman"/>
          <w:i/>
          <w:sz w:val="20"/>
          <w:szCs w:val="20"/>
        </w:rPr>
      </w:pPr>
      <w:r>
        <w:rPr>
          <w:rFonts w:ascii="Times New Roman" w:hAnsi="Times New Roman" w:cs="Times New Roman"/>
          <w:i/>
          <w:sz w:val="20"/>
          <w:szCs w:val="20"/>
        </w:rPr>
        <w:tab/>
      </w:r>
      <w:r w:rsidR="009D2FE9">
        <w:rPr>
          <w:rFonts w:ascii="Times New Roman" w:hAnsi="Times New Roman" w:cs="Times New Roman"/>
          <w:i/>
          <w:sz w:val="20"/>
          <w:szCs w:val="20"/>
        </w:rPr>
        <w:t>Tidigare bosatt i Piteå</w:t>
      </w: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Hur länge man tidigare varit bosatt i Piteå visar på en stor variation, vissa uppger att man tidigare varit bosatt i Piteå 2 månader medan andra uppgett 49 år. De allra flesta som uppger att de tidigare varit bosatta i Piteå kommun har bott här över 10 år. Det man kan se är att ju äldre man är ju längre tid har man tidigare varit bosatt i Piteå kommun.  </w:t>
      </w:r>
    </w:p>
    <w:p w:rsidR="00B74128" w:rsidRPr="00B74128" w:rsidRDefault="00B74128" w:rsidP="00B74128">
      <w:pPr>
        <w:rPr>
          <w:rFonts w:ascii="Times New Roman" w:hAnsi="Times New Roman" w:cs="Times New Roman"/>
          <w:sz w:val="24"/>
          <w:szCs w:val="24"/>
        </w:rPr>
      </w:pPr>
    </w:p>
    <w:p w:rsidR="00B74128" w:rsidRPr="00AC4E59" w:rsidRDefault="00B74128" w:rsidP="00800F60">
      <w:pPr>
        <w:pStyle w:val="Rubrik2"/>
        <w:rPr>
          <w:b/>
          <w:sz w:val="24"/>
          <w:szCs w:val="24"/>
        </w:rPr>
      </w:pPr>
      <w:bookmarkStart w:id="37" w:name="_Toc313883100"/>
      <w:r w:rsidRPr="00AC4E59">
        <w:rPr>
          <w:b/>
          <w:sz w:val="24"/>
          <w:szCs w:val="24"/>
        </w:rPr>
        <w:t>Varför valde man Piteå som bostadsort?</w:t>
      </w:r>
      <w:bookmarkEnd w:id="37"/>
    </w:p>
    <w:p w:rsidR="00B74128" w:rsidRP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De som främst talade för en flytt till Piteå för de inflyttade personerna var närheten till släkt och vänner, kärleken, lugn och ro, trygg miljö, Piteborna - trevliga människor och Piteå som ort. </w:t>
      </w:r>
      <w:r w:rsidRPr="00861AFB">
        <w:rPr>
          <w:rFonts w:ascii="Times New Roman" w:hAnsi="Times New Roman" w:cs="Times New Roman"/>
          <w:sz w:val="24"/>
          <w:szCs w:val="24"/>
        </w:rPr>
        <w:t xml:space="preserve">Många inflyttade personer till Piteå uppger att de har någon sort kopplingar till Piteå och då främst vänner eller släkt som är bosatt här. Många inflyttade personer, 39 procent, har även uppgett att man tidigare varit bosatt i Piteå. Av detta kan man dra slutsatsen att många inflyttade personerna valde Piteå som bostadsort dels </w:t>
      </w:r>
      <w:r w:rsidRPr="009D2FE9">
        <w:rPr>
          <w:rFonts w:ascii="Times New Roman" w:hAnsi="Times New Roman" w:cs="Times New Roman"/>
          <w:sz w:val="24"/>
          <w:szCs w:val="24"/>
        </w:rPr>
        <w:t>för kopplingen till exempelvis</w:t>
      </w:r>
      <w:r w:rsidRPr="00861AFB">
        <w:rPr>
          <w:rFonts w:ascii="Times New Roman" w:hAnsi="Times New Roman" w:cs="Times New Roman"/>
          <w:sz w:val="24"/>
          <w:szCs w:val="24"/>
        </w:rPr>
        <w:t xml:space="preserve"> släkt och vänner men även på grund av hemlängtan. </w:t>
      </w:r>
    </w:p>
    <w:p w:rsidR="00B74128" w:rsidRDefault="00B74128" w:rsidP="00B74128">
      <w:pPr>
        <w:rPr>
          <w:rFonts w:ascii="Times New Roman" w:hAnsi="Times New Roman" w:cs="Times New Roman"/>
          <w:color w:val="FF0000"/>
          <w:sz w:val="24"/>
          <w:szCs w:val="24"/>
        </w:rPr>
      </w:pPr>
      <w:r w:rsidRPr="006B05D1">
        <w:rPr>
          <w:rFonts w:ascii="Times New Roman" w:hAnsi="Times New Roman" w:cs="Times New Roman"/>
          <w:noProof/>
          <w:color w:val="FF0000"/>
          <w:sz w:val="24"/>
          <w:szCs w:val="24"/>
        </w:rPr>
        <w:drawing>
          <wp:inline distT="0" distB="0" distL="0" distR="0">
            <wp:extent cx="4581525" cy="2362200"/>
            <wp:effectExtent l="0" t="0" r="0" b="0"/>
            <wp:docPr id="19"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D2FE9" w:rsidRPr="009D2FE9" w:rsidRDefault="009D2FE9" w:rsidP="009D2FE9">
      <w:pPr>
        <w:tabs>
          <w:tab w:val="left" w:pos="709"/>
        </w:tabs>
        <w:rPr>
          <w:rFonts w:ascii="Times New Roman" w:hAnsi="Times New Roman" w:cs="Times New Roman"/>
          <w:i/>
          <w:sz w:val="20"/>
          <w:szCs w:val="20"/>
        </w:rPr>
      </w:pPr>
      <w:r>
        <w:rPr>
          <w:rFonts w:ascii="Times New Roman" w:hAnsi="Times New Roman" w:cs="Times New Roman"/>
          <w:i/>
          <w:sz w:val="20"/>
          <w:szCs w:val="20"/>
        </w:rPr>
        <w:tab/>
      </w:r>
      <w:r w:rsidRPr="009D2FE9">
        <w:rPr>
          <w:rFonts w:ascii="Times New Roman" w:hAnsi="Times New Roman" w:cs="Times New Roman"/>
          <w:i/>
          <w:sz w:val="20"/>
          <w:szCs w:val="20"/>
        </w:rPr>
        <w:t xml:space="preserve">Faktorer som talade mycket för flytt till Piteå </w:t>
      </w:r>
    </w:p>
    <w:p w:rsidR="009D2FE9" w:rsidRDefault="009D2FE9" w:rsidP="00B74128">
      <w:pPr>
        <w:rPr>
          <w:rFonts w:ascii="Times New Roman" w:hAnsi="Times New Roman" w:cs="Times New Roman"/>
          <w:sz w:val="24"/>
          <w:szCs w:val="24"/>
        </w:rPr>
      </w:pPr>
    </w:p>
    <w:p w:rsidR="00B74128" w:rsidRPr="009D2FE9"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Det som främst talade emot en flytt till Piteå för de inflyttade personerna var arbetsmarknaden, kommunikationer till och från arbetet, utbud av affärer, nöje, restauranger, närhet till släkt och vänner och utbud av kultur, fritidsaktiviteter och engagemang.  </w:t>
      </w:r>
    </w:p>
    <w:p w:rsidR="00B74128" w:rsidRDefault="00B74128" w:rsidP="00B74128">
      <w:pPr>
        <w:rPr>
          <w:rFonts w:ascii="Times New Roman" w:hAnsi="Times New Roman" w:cs="Times New Roman"/>
          <w:color w:val="FF0000"/>
          <w:sz w:val="24"/>
          <w:szCs w:val="24"/>
        </w:rPr>
      </w:pPr>
      <w:r w:rsidRPr="00BF3867">
        <w:rPr>
          <w:rFonts w:ascii="Times New Roman" w:hAnsi="Times New Roman" w:cs="Times New Roman"/>
          <w:noProof/>
          <w:color w:val="FF0000"/>
          <w:sz w:val="24"/>
          <w:szCs w:val="24"/>
        </w:rPr>
        <w:drawing>
          <wp:inline distT="0" distB="0" distL="0" distR="0">
            <wp:extent cx="4838700" cy="2524125"/>
            <wp:effectExtent l="0" t="0" r="0" b="0"/>
            <wp:docPr id="20"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74128" w:rsidRPr="009D2FE9" w:rsidRDefault="009D2FE9" w:rsidP="009D2FE9">
      <w:pPr>
        <w:tabs>
          <w:tab w:val="left" w:pos="709"/>
        </w:tabs>
        <w:ind w:firstLine="709"/>
        <w:rPr>
          <w:rFonts w:ascii="Times New Roman" w:hAnsi="Times New Roman" w:cs="Times New Roman"/>
          <w:i/>
          <w:sz w:val="20"/>
          <w:szCs w:val="20"/>
        </w:rPr>
      </w:pPr>
      <w:r w:rsidRPr="009D2FE9">
        <w:rPr>
          <w:rFonts w:ascii="Times New Roman" w:hAnsi="Times New Roman" w:cs="Times New Roman"/>
          <w:i/>
          <w:sz w:val="20"/>
          <w:szCs w:val="20"/>
        </w:rPr>
        <w:t xml:space="preserve">Faktorer som talade emot en flytt till Piteå </w:t>
      </w:r>
    </w:p>
    <w:p w:rsidR="00B74128" w:rsidRPr="00AC4E59" w:rsidRDefault="00B74128" w:rsidP="00800F60">
      <w:pPr>
        <w:pStyle w:val="Rubrik2"/>
        <w:rPr>
          <w:color w:val="FF0000"/>
          <w:sz w:val="24"/>
          <w:szCs w:val="24"/>
        </w:rPr>
      </w:pPr>
      <w:bookmarkStart w:id="38" w:name="_Toc313883101"/>
      <w:r w:rsidRPr="00AC4E59">
        <w:rPr>
          <w:b/>
          <w:sz w:val="24"/>
          <w:szCs w:val="24"/>
        </w:rPr>
        <w:t>Varför Piteå som bostadsort - efter ålder</w:t>
      </w:r>
      <w:bookmarkEnd w:id="38"/>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För inflyttade personer i åldern 18-24 år var den främsta anledningen till att de valde Piteå som bostadsort studier följt av kärlek. Närhet till släkt och vänner, piteborna, trygg miljö och lugn och ro var andra orsaker till att man valde att flytta till Piteå.</w:t>
      </w:r>
    </w:p>
    <w:p w:rsidR="00B74128" w:rsidRDefault="00B74128" w:rsidP="00B74128">
      <w:pPr>
        <w:rPr>
          <w:rFonts w:ascii="Times New Roman" w:hAnsi="Times New Roman" w:cs="Times New Roman"/>
          <w:sz w:val="24"/>
          <w:szCs w:val="24"/>
        </w:rPr>
      </w:pPr>
    </w:p>
    <w:p w:rsidR="00B74128" w:rsidRPr="00BF3867" w:rsidRDefault="00B74128" w:rsidP="00B74128">
      <w:pPr>
        <w:rPr>
          <w:rFonts w:ascii="Times New Roman" w:hAnsi="Times New Roman" w:cs="Times New Roman"/>
          <w:sz w:val="24"/>
          <w:szCs w:val="24"/>
        </w:rPr>
      </w:pPr>
      <w:r w:rsidRPr="00E96697">
        <w:rPr>
          <w:rFonts w:ascii="Times New Roman" w:hAnsi="Times New Roman" w:cs="Times New Roman"/>
          <w:noProof/>
          <w:sz w:val="24"/>
          <w:szCs w:val="24"/>
        </w:rPr>
        <w:drawing>
          <wp:inline distT="0" distB="0" distL="0" distR="0">
            <wp:extent cx="4838700" cy="2914650"/>
            <wp:effectExtent l="0" t="0" r="0" b="0"/>
            <wp:docPr id="22"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74128" w:rsidRDefault="009D2FE9" w:rsidP="009D2FE9">
      <w:pPr>
        <w:tabs>
          <w:tab w:val="left" w:pos="709"/>
        </w:tabs>
        <w:rPr>
          <w:rFonts w:ascii="Times New Roman" w:hAnsi="Times New Roman" w:cs="Times New Roman"/>
          <w:i/>
          <w:sz w:val="20"/>
          <w:szCs w:val="20"/>
        </w:rPr>
      </w:pPr>
      <w:r>
        <w:rPr>
          <w:rFonts w:ascii="Times New Roman" w:hAnsi="Times New Roman" w:cs="Times New Roman"/>
          <w:i/>
          <w:sz w:val="20"/>
          <w:szCs w:val="20"/>
        </w:rPr>
        <w:tab/>
        <w:t>Faktorer som talade mycket för flytt till Piteå för personer 18-24 år</w:t>
      </w:r>
    </w:p>
    <w:p w:rsidR="009D2FE9" w:rsidRPr="009D2FE9" w:rsidRDefault="009D2FE9" w:rsidP="00B74128">
      <w:pPr>
        <w:rPr>
          <w:rFonts w:ascii="Times New Roman" w:hAnsi="Times New Roman" w:cs="Times New Roman"/>
          <w:i/>
          <w:sz w:val="20"/>
          <w:szCs w:val="20"/>
        </w:rPr>
      </w:pPr>
    </w:p>
    <w:p w:rsidR="00B74128" w:rsidRDefault="00B74128" w:rsidP="00B74128">
      <w:pPr>
        <w:rPr>
          <w:rFonts w:ascii="Times New Roman" w:hAnsi="Times New Roman" w:cs="Times New Roman"/>
          <w:sz w:val="24"/>
          <w:szCs w:val="24"/>
        </w:rPr>
      </w:pPr>
      <w:r w:rsidRPr="00413676">
        <w:rPr>
          <w:rFonts w:ascii="Times New Roman" w:hAnsi="Times New Roman" w:cs="Times New Roman"/>
          <w:sz w:val="24"/>
          <w:szCs w:val="24"/>
        </w:rPr>
        <w:t xml:space="preserve">För inflyttade personer i åldern 25-34 år var den främsta anledningen till en flytt till Piteå </w:t>
      </w:r>
      <w:r>
        <w:rPr>
          <w:rFonts w:ascii="Times New Roman" w:hAnsi="Times New Roman" w:cs="Times New Roman"/>
          <w:sz w:val="24"/>
          <w:szCs w:val="24"/>
        </w:rPr>
        <w:t xml:space="preserve">kärlek följt av närhet till släkt och vänner, arbete på orten, trygg miljö och uppväxtmiljö för barnen. Denna åldersgrupp, 25-34 år, är de som uppgett att de har flest antal hemmavarande barn under 18 år. En slutsats kan vara att man i denna ålder finner kärleken och börjar bilda familj och söker på så sätt en bra miljö där barnen kan växa upp på, samt att man vill bo nära släkt och vänner. Man söker sig till en trygg miljö. </w:t>
      </w:r>
    </w:p>
    <w:p w:rsidR="00B74128" w:rsidRPr="001D0387"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 </w:t>
      </w:r>
    </w:p>
    <w:p w:rsidR="00B74128" w:rsidRDefault="00B74128" w:rsidP="00B74128">
      <w:pPr>
        <w:rPr>
          <w:rFonts w:ascii="Times New Roman" w:hAnsi="Times New Roman" w:cs="Times New Roman"/>
          <w:color w:val="FF0000"/>
          <w:sz w:val="24"/>
          <w:szCs w:val="24"/>
        </w:rPr>
      </w:pPr>
      <w:r w:rsidRPr="00E96697">
        <w:rPr>
          <w:rFonts w:ascii="Times New Roman" w:hAnsi="Times New Roman" w:cs="Times New Roman"/>
          <w:noProof/>
          <w:color w:val="FF0000"/>
          <w:sz w:val="24"/>
          <w:szCs w:val="24"/>
        </w:rPr>
        <w:drawing>
          <wp:inline distT="0" distB="0" distL="0" distR="0">
            <wp:extent cx="4572000" cy="2743200"/>
            <wp:effectExtent l="0" t="0" r="0" b="0"/>
            <wp:docPr id="23"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74128" w:rsidRDefault="009D2FE9" w:rsidP="00B74128">
      <w:pPr>
        <w:rPr>
          <w:rFonts w:ascii="Times New Roman" w:hAnsi="Times New Roman" w:cs="Times New Roman"/>
          <w:color w:val="FF0000"/>
          <w:sz w:val="24"/>
          <w:szCs w:val="24"/>
        </w:rPr>
      </w:pPr>
      <w:r>
        <w:rPr>
          <w:rFonts w:ascii="Times New Roman" w:hAnsi="Times New Roman" w:cs="Times New Roman"/>
          <w:i/>
          <w:sz w:val="20"/>
          <w:szCs w:val="20"/>
        </w:rPr>
        <w:t>Faktorer som talade mycket för flytt till Piteå för personer 25-34 år</w:t>
      </w:r>
    </w:p>
    <w:p w:rsidR="00B74128" w:rsidRPr="001D0387"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För inflyttade personer i åldern 35-44 år var den främsta anledningen till att de valde Piteå som bostadsort närhet till släkt och vänner följt av kärlek, uppväxtmiljö för barnen, Piteå som ort och att man ville ha lugn och ro. Anledningarna till att personer i åldern 35-44 år valde Piteå som bostadsort är i princip likadana som för personer i åldern 25-34 år. Slutsatsen kan antas bero på samma sak, att man har hittat kärleken och bildat familj och söker sig antingen till sina rötter eller till en lugn och bra miljö för barnen att växa upp på. </w:t>
      </w:r>
    </w:p>
    <w:p w:rsidR="00B74128" w:rsidRDefault="00B74128" w:rsidP="00B74128">
      <w:pPr>
        <w:rPr>
          <w:rFonts w:ascii="Times New Roman" w:hAnsi="Times New Roman" w:cs="Times New Roman"/>
          <w:sz w:val="24"/>
          <w:szCs w:val="24"/>
        </w:rPr>
      </w:pPr>
    </w:p>
    <w:p w:rsidR="00B74128" w:rsidRPr="00413676" w:rsidRDefault="00B74128" w:rsidP="00B74128">
      <w:pPr>
        <w:rPr>
          <w:rFonts w:ascii="Times New Roman" w:hAnsi="Times New Roman" w:cs="Times New Roman"/>
          <w:sz w:val="24"/>
          <w:szCs w:val="24"/>
        </w:rPr>
      </w:pPr>
      <w:r w:rsidRPr="00413676">
        <w:rPr>
          <w:rFonts w:ascii="Times New Roman" w:hAnsi="Times New Roman" w:cs="Times New Roman"/>
          <w:noProof/>
          <w:sz w:val="24"/>
          <w:szCs w:val="24"/>
        </w:rPr>
        <w:drawing>
          <wp:inline distT="0" distB="0" distL="0" distR="0">
            <wp:extent cx="4572000" cy="2619375"/>
            <wp:effectExtent l="0" t="0" r="0" b="0"/>
            <wp:docPr id="24"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74128" w:rsidRDefault="00992B3C" w:rsidP="00992B3C">
      <w:pPr>
        <w:tabs>
          <w:tab w:val="left" w:pos="709"/>
        </w:tabs>
        <w:rPr>
          <w:rFonts w:ascii="Times New Roman" w:hAnsi="Times New Roman" w:cs="Times New Roman"/>
          <w:i/>
          <w:sz w:val="20"/>
          <w:szCs w:val="20"/>
        </w:rPr>
      </w:pPr>
      <w:r>
        <w:rPr>
          <w:rFonts w:ascii="Times New Roman" w:hAnsi="Times New Roman" w:cs="Times New Roman"/>
          <w:i/>
          <w:sz w:val="20"/>
          <w:szCs w:val="20"/>
        </w:rPr>
        <w:tab/>
      </w:r>
      <w:r w:rsidR="009D2FE9">
        <w:rPr>
          <w:rFonts w:ascii="Times New Roman" w:hAnsi="Times New Roman" w:cs="Times New Roman"/>
          <w:i/>
          <w:sz w:val="20"/>
          <w:szCs w:val="20"/>
        </w:rPr>
        <w:t>Faktorer som talade mycket för flytt till Piteå för personer 35-44 år</w:t>
      </w:r>
    </w:p>
    <w:p w:rsidR="009D2FE9" w:rsidRDefault="009D2FE9" w:rsidP="00B74128">
      <w:pPr>
        <w:rPr>
          <w:rFonts w:ascii="Times New Roman" w:hAnsi="Times New Roman" w:cs="Times New Roman"/>
          <w:color w:val="FF0000"/>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För inflyttade personer i åldern 45-54 år var den främsta anledningen till att de valde Piteå som bostadsort närhet till släkt och vänner följt av ändrade familjeförhållanden, lugn och ro, kärlek och Piteå som ort. Flest antal personer i denna åldergrupp var de som uppgett att man tidigare bott i Piteå och en slutsats kan vara att dessa personer söker sig tillbaka till sina rötter och flyttar hem igen. </w:t>
      </w:r>
    </w:p>
    <w:p w:rsidR="00992B3C" w:rsidRDefault="00B74128" w:rsidP="00B74128">
      <w:pPr>
        <w:rPr>
          <w:rFonts w:ascii="Times New Roman" w:hAnsi="Times New Roman" w:cs="Times New Roman"/>
          <w:sz w:val="24"/>
          <w:szCs w:val="24"/>
        </w:rPr>
      </w:pPr>
      <w:r w:rsidRPr="0013072F">
        <w:rPr>
          <w:rFonts w:ascii="Times New Roman" w:hAnsi="Times New Roman" w:cs="Times New Roman"/>
          <w:noProof/>
          <w:sz w:val="24"/>
          <w:szCs w:val="24"/>
        </w:rPr>
        <w:drawing>
          <wp:inline distT="0" distB="0" distL="0" distR="0">
            <wp:extent cx="4991100" cy="2724150"/>
            <wp:effectExtent l="0" t="0" r="0" b="0"/>
            <wp:docPr id="25"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92B3C" w:rsidRDefault="00992B3C" w:rsidP="00992B3C">
      <w:pPr>
        <w:tabs>
          <w:tab w:val="left" w:pos="5955"/>
        </w:tabs>
        <w:rPr>
          <w:rFonts w:ascii="Times New Roman" w:hAnsi="Times New Roman" w:cs="Times New Roman"/>
          <w:i/>
          <w:sz w:val="20"/>
          <w:szCs w:val="20"/>
        </w:rPr>
      </w:pPr>
    </w:p>
    <w:p w:rsidR="00B74128" w:rsidRPr="00992B3C" w:rsidRDefault="00992B3C" w:rsidP="00992B3C">
      <w:pPr>
        <w:tabs>
          <w:tab w:val="left" w:pos="709"/>
          <w:tab w:val="left" w:pos="5955"/>
        </w:tabs>
        <w:rPr>
          <w:rFonts w:ascii="Times New Roman" w:hAnsi="Times New Roman" w:cs="Times New Roman"/>
          <w:sz w:val="24"/>
          <w:szCs w:val="24"/>
        </w:rPr>
      </w:pPr>
      <w:r>
        <w:rPr>
          <w:rFonts w:ascii="Times New Roman" w:hAnsi="Times New Roman" w:cs="Times New Roman"/>
          <w:i/>
          <w:sz w:val="20"/>
          <w:szCs w:val="20"/>
        </w:rPr>
        <w:tab/>
        <w:t>Faktorer som talade mycket för flytt till Piteå för personer 45-54 år</w:t>
      </w: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För inflyttade personer i åldern 55-64 år var den främsta anledningen till att de valde Piteå som bostadsort Piteå som ort och Piteborna följt av närhet till släkt och vänner, boendekostnader och lugn och ro. </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sidRPr="00BF695E">
        <w:rPr>
          <w:rFonts w:ascii="Times New Roman" w:hAnsi="Times New Roman" w:cs="Times New Roman"/>
          <w:noProof/>
          <w:sz w:val="24"/>
          <w:szCs w:val="24"/>
        </w:rPr>
        <w:drawing>
          <wp:inline distT="0" distB="0" distL="0" distR="0">
            <wp:extent cx="4572000" cy="2743200"/>
            <wp:effectExtent l="0" t="0" r="0" b="0"/>
            <wp:docPr id="26"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ascii="Times New Roman" w:hAnsi="Times New Roman" w:cs="Times New Roman"/>
          <w:sz w:val="24"/>
          <w:szCs w:val="24"/>
        </w:rPr>
        <w:t xml:space="preserve"> </w:t>
      </w:r>
    </w:p>
    <w:p w:rsidR="00B74128" w:rsidRDefault="00992B3C" w:rsidP="00992B3C">
      <w:pPr>
        <w:tabs>
          <w:tab w:val="left" w:pos="709"/>
        </w:tabs>
        <w:rPr>
          <w:rFonts w:ascii="Times New Roman" w:hAnsi="Times New Roman" w:cs="Times New Roman"/>
          <w:i/>
          <w:sz w:val="20"/>
          <w:szCs w:val="20"/>
        </w:rPr>
      </w:pPr>
      <w:r>
        <w:rPr>
          <w:rFonts w:ascii="Times New Roman" w:hAnsi="Times New Roman" w:cs="Times New Roman"/>
          <w:i/>
          <w:sz w:val="20"/>
          <w:szCs w:val="20"/>
        </w:rPr>
        <w:tab/>
        <w:t>Faktorer som talade mycket för flytt till Piteå för personer 55-64 år</w:t>
      </w:r>
    </w:p>
    <w:p w:rsidR="00992B3C" w:rsidRDefault="00992B3C" w:rsidP="00992B3C">
      <w:pPr>
        <w:tabs>
          <w:tab w:val="left" w:pos="709"/>
        </w:tabs>
        <w:rPr>
          <w:rFonts w:ascii="Times New Roman" w:hAnsi="Times New Roman" w:cs="Times New Roman"/>
          <w:b/>
          <w:sz w:val="24"/>
          <w:szCs w:val="24"/>
        </w:rPr>
      </w:pPr>
    </w:p>
    <w:p w:rsidR="00B74128" w:rsidRPr="00AC4E59" w:rsidRDefault="00B74128" w:rsidP="00800F60">
      <w:pPr>
        <w:pStyle w:val="Rubrik2"/>
        <w:rPr>
          <w:b/>
          <w:sz w:val="24"/>
          <w:szCs w:val="24"/>
        </w:rPr>
      </w:pPr>
      <w:bookmarkStart w:id="39" w:name="_Toc313883102"/>
      <w:r w:rsidRPr="00AC4E59">
        <w:rPr>
          <w:b/>
          <w:sz w:val="24"/>
          <w:szCs w:val="24"/>
        </w:rPr>
        <w:t>Bostadsområde och boendeform</w:t>
      </w:r>
      <w:bookmarkEnd w:id="39"/>
      <w:r w:rsidRPr="00AC4E59">
        <w:rPr>
          <w:b/>
          <w:sz w:val="24"/>
          <w:szCs w:val="24"/>
        </w:rPr>
        <w:t xml:space="preserve"> </w:t>
      </w: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De flesta inflyttade personerna är idag bosatta i Centrala Piteå, Djupviken och Öjebyn. De flesta personerna i åldern 18-24 år är bosatta på Djupviken medan flest personer i de öv</w:t>
      </w:r>
      <w:r w:rsidR="00805102">
        <w:rPr>
          <w:rFonts w:ascii="Times New Roman" w:hAnsi="Times New Roman" w:cs="Times New Roman"/>
          <w:sz w:val="24"/>
          <w:szCs w:val="24"/>
        </w:rPr>
        <w:t>r</w:t>
      </w:r>
      <w:r>
        <w:rPr>
          <w:rFonts w:ascii="Times New Roman" w:hAnsi="Times New Roman" w:cs="Times New Roman"/>
          <w:sz w:val="24"/>
          <w:szCs w:val="24"/>
        </w:rPr>
        <w:t xml:space="preserve">iga åldersgrupperna är bosatta i centrala Piteå. </w:t>
      </w:r>
    </w:p>
    <w:p w:rsidR="00B74128" w:rsidRPr="00454E40"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Ser man till det totala antalet inflyttade personer bor de flesta i hyresrätt, 42 procent uppger att man har denna boendeform. Egen villa är det som är den näst vanligaste boendeformen, 35 procent. Efter ålder har de flesta personerna i ålder 18-24 år hyresrätt (51 %) och studentbostad (33 %). Personer i åldern 25-64 år har villa som vanligaste boendeform följt av hyresrätt. I tabellen nedanför ser man de vanligaste boendeformerna efter ålder.</w:t>
      </w:r>
    </w:p>
    <w:p w:rsidR="00B74128" w:rsidRDefault="00B74128" w:rsidP="00B74128">
      <w:pPr>
        <w:rPr>
          <w:rFonts w:ascii="Times New Roman" w:hAnsi="Times New Roman" w:cs="Times New Roman"/>
          <w:sz w:val="24"/>
          <w:szCs w:val="24"/>
        </w:rPr>
      </w:pPr>
    </w:p>
    <w:tbl>
      <w:tblPr>
        <w:tblStyle w:val="Mellanmrkskuggning2-dekorfrg4"/>
        <w:tblW w:w="0" w:type="auto"/>
        <w:tblLook w:val="04A0" w:firstRow="1" w:lastRow="0" w:firstColumn="1" w:lastColumn="0" w:noHBand="0" w:noVBand="1"/>
      </w:tblPr>
      <w:tblGrid>
        <w:gridCol w:w="1698"/>
        <w:gridCol w:w="1518"/>
        <w:gridCol w:w="1517"/>
        <w:gridCol w:w="1517"/>
        <w:gridCol w:w="1518"/>
        <w:gridCol w:w="1518"/>
      </w:tblGrid>
      <w:tr w:rsidR="00B74128" w:rsidTr="00440E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5" w:type="dxa"/>
          </w:tcPr>
          <w:p w:rsidR="00B74128" w:rsidRDefault="00B74128" w:rsidP="00440E8A">
            <w:pPr>
              <w:rPr>
                <w:rFonts w:ascii="Times New Roman" w:hAnsi="Times New Roman" w:cs="Times New Roman"/>
                <w:sz w:val="24"/>
                <w:szCs w:val="24"/>
              </w:rPr>
            </w:pPr>
          </w:p>
        </w:tc>
        <w:tc>
          <w:tcPr>
            <w:tcW w:w="1535" w:type="dxa"/>
          </w:tcPr>
          <w:p w:rsidR="00B74128" w:rsidRDefault="00B74128" w:rsidP="00440E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18-24 år</w:t>
            </w:r>
          </w:p>
        </w:tc>
        <w:tc>
          <w:tcPr>
            <w:tcW w:w="1535" w:type="dxa"/>
          </w:tcPr>
          <w:p w:rsidR="00B74128" w:rsidRDefault="00B74128" w:rsidP="00440E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25-34 år</w:t>
            </w:r>
          </w:p>
        </w:tc>
        <w:tc>
          <w:tcPr>
            <w:tcW w:w="1535" w:type="dxa"/>
          </w:tcPr>
          <w:p w:rsidR="00B74128" w:rsidRDefault="00B74128" w:rsidP="00440E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35-44 år</w:t>
            </w:r>
          </w:p>
        </w:tc>
        <w:tc>
          <w:tcPr>
            <w:tcW w:w="1536" w:type="dxa"/>
          </w:tcPr>
          <w:p w:rsidR="00B74128" w:rsidRDefault="00B74128" w:rsidP="00440E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45-54 år</w:t>
            </w:r>
          </w:p>
        </w:tc>
        <w:tc>
          <w:tcPr>
            <w:tcW w:w="1536" w:type="dxa"/>
          </w:tcPr>
          <w:p w:rsidR="00B74128" w:rsidRDefault="00B74128" w:rsidP="00440E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55-64 år </w:t>
            </w:r>
          </w:p>
        </w:tc>
      </w:tr>
      <w:tr w:rsidR="00B74128" w:rsidTr="00440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Egen villa</w:t>
            </w:r>
          </w:p>
        </w:tc>
        <w:tc>
          <w:tcPr>
            <w:tcW w:w="1535" w:type="dxa"/>
          </w:tcPr>
          <w:p w:rsidR="00B74128" w:rsidRDefault="00B74128" w:rsidP="00440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10 %</w:t>
            </w:r>
          </w:p>
        </w:tc>
        <w:tc>
          <w:tcPr>
            <w:tcW w:w="1535" w:type="dxa"/>
          </w:tcPr>
          <w:p w:rsidR="00B74128" w:rsidRDefault="00B74128" w:rsidP="00440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w:t>
            </w:r>
          </w:p>
        </w:tc>
        <w:tc>
          <w:tcPr>
            <w:tcW w:w="1535" w:type="dxa"/>
          </w:tcPr>
          <w:p w:rsidR="00B74128" w:rsidRDefault="00B74128" w:rsidP="00440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61 %</w:t>
            </w:r>
          </w:p>
        </w:tc>
        <w:tc>
          <w:tcPr>
            <w:tcW w:w="1536" w:type="dxa"/>
          </w:tcPr>
          <w:p w:rsidR="00B74128" w:rsidRDefault="00B74128" w:rsidP="00440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46 %</w:t>
            </w:r>
          </w:p>
        </w:tc>
        <w:tc>
          <w:tcPr>
            <w:tcW w:w="1536" w:type="dxa"/>
          </w:tcPr>
          <w:p w:rsidR="00B74128" w:rsidRDefault="00B74128" w:rsidP="00440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w:t>
            </w:r>
          </w:p>
        </w:tc>
      </w:tr>
      <w:tr w:rsidR="00B74128" w:rsidTr="00440E8A">
        <w:tc>
          <w:tcPr>
            <w:cnfStyle w:val="001000000000" w:firstRow="0" w:lastRow="0" w:firstColumn="1" w:lastColumn="0" w:oddVBand="0" w:evenVBand="0" w:oddHBand="0" w:evenHBand="0" w:firstRowFirstColumn="0" w:firstRowLastColumn="0" w:lastRowFirstColumn="0" w:lastRowLastColumn="0"/>
            <w:tcW w:w="1535"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Hyresrätt</w:t>
            </w:r>
          </w:p>
        </w:tc>
        <w:tc>
          <w:tcPr>
            <w:tcW w:w="1535" w:type="dxa"/>
          </w:tcPr>
          <w:p w:rsidR="00B74128" w:rsidRDefault="00B74128" w:rsidP="00440E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51 %</w:t>
            </w:r>
          </w:p>
        </w:tc>
        <w:tc>
          <w:tcPr>
            <w:tcW w:w="1535" w:type="dxa"/>
          </w:tcPr>
          <w:p w:rsidR="00B74128" w:rsidRDefault="00B74128" w:rsidP="00440E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32 %</w:t>
            </w:r>
          </w:p>
        </w:tc>
        <w:tc>
          <w:tcPr>
            <w:tcW w:w="1535" w:type="dxa"/>
          </w:tcPr>
          <w:p w:rsidR="00B74128" w:rsidRDefault="00B74128" w:rsidP="00440E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39 %</w:t>
            </w:r>
          </w:p>
        </w:tc>
        <w:tc>
          <w:tcPr>
            <w:tcW w:w="1536" w:type="dxa"/>
          </w:tcPr>
          <w:p w:rsidR="00B74128" w:rsidRDefault="00B74128" w:rsidP="00440E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w:t>
            </w:r>
          </w:p>
        </w:tc>
        <w:tc>
          <w:tcPr>
            <w:tcW w:w="1536" w:type="dxa"/>
          </w:tcPr>
          <w:p w:rsidR="00B74128" w:rsidRDefault="00B74128" w:rsidP="00440E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w:t>
            </w:r>
          </w:p>
        </w:tc>
      </w:tr>
      <w:tr w:rsidR="00B74128" w:rsidTr="00440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Studentbostad</w:t>
            </w:r>
          </w:p>
        </w:tc>
        <w:tc>
          <w:tcPr>
            <w:tcW w:w="1535" w:type="dxa"/>
          </w:tcPr>
          <w:p w:rsidR="00B74128" w:rsidRDefault="00B74128" w:rsidP="00440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33 %</w:t>
            </w:r>
          </w:p>
        </w:tc>
        <w:tc>
          <w:tcPr>
            <w:tcW w:w="1535" w:type="dxa"/>
          </w:tcPr>
          <w:p w:rsidR="00B74128" w:rsidRDefault="00B74128" w:rsidP="00440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535" w:type="dxa"/>
          </w:tcPr>
          <w:p w:rsidR="00B74128" w:rsidRDefault="00B74128" w:rsidP="00440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536" w:type="dxa"/>
          </w:tcPr>
          <w:p w:rsidR="00B74128" w:rsidRDefault="00B74128" w:rsidP="00440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536" w:type="dxa"/>
          </w:tcPr>
          <w:p w:rsidR="00B74128" w:rsidRDefault="00B74128" w:rsidP="00440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rsidR="00B74128" w:rsidRPr="006C619F" w:rsidRDefault="00B74128" w:rsidP="00B74128">
      <w:pPr>
        <w:rPr>
          <w:rFonts w:ascii="Times New Roman" w:hAnsi="Times New Roman" w:cs="Times New Roman"/>
          <w:i/>
          <w:sz w:val="20"/>
          <w:szCs w:val="20"/>
        </w:rPr>
      </w:pPr>
      <w:r w:rsidRPr="006C619F">
        <w:rPr>
          <w:rFonts w:ascii="Times New Roman" w:hAnsi="Times New Roman" w:cs="Times New Roman"/>
          <w:i/>
          <w:sz w:val="20"/>
          <w:szCs w:val="20"/>
        </w:rPr>
        <w:t xml:space="preserve">Boendeform efter ålder på inflyttade personer </w:t>
      </w:r>
    </w:p>
    <w:p w:rsidR="00B74128" w:rsidRPr="006C619F"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 </w:t>
      </w: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Pr="00AC4E59" w:rsidRDefault="00B74128" w:rsidP="00800F60">
      <w:pPr>
        <w:pStyle w:val="Rubrik2"/>
        <w:rPr>
          <w:b/>
          <w:sz w:val="24"/>
          <w:szCs w:val="24"/>
        </w:rPr>
      </w:pPr>
      <w:bookmarkStart w:id="40" w:name="_Toc313883103"/>
      <w:r w:rsidRPr="00AC4E59">
        <w:rPr>
          <w:b/>
          <w:sz w:val="24"/>
          <w:szCs w:val="24"/>
        </w:rPr>
        <w:t>Ny bostad</w:t>
      </w:r>
      <w:bookmarkEnd w:id="40"/>
      <w:r w:rsidRPr="00AC4E59">
        <w:rPr>
          <w:b/>
          <w:sz w:val="24"/>
          <w:szCs w:val="24"/>
        </w:rPr>
        <w:t xml:space="preserve"> </w:t>
      </w: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Av de inflyttade personerna uppger 26 procent att det söker nytt boende medan 74 procent inte söker ny bostad. Per åldersgrupp ser man att de yngre i åldern 18-24 år är de som främst söker nytt boende, 31 procent, och personer i åldern 55-64 år är de som söker minst efter en ny bostad. De allra flesta som söker ny bostad skulle vilja bo i centrumnära områden följt av på landsbygden och centrum, minst antal personer vill bosätta sig i byacentrum. </w:t>
      </w:r>
    </w:p>
    <w:p w:rsidR="00B74128" w:rsidRDefault="008D1002" w:rsidP="00B74128">
      <w:pPr>
        <w:rPr>
          <w:rFonts w:ascii="Times New Roman" w:hAnsi="Times New Roman" w:cs="Times New Roman"/>
          <w:sz w:val="24"/>
          <w:szCs w:val="24"/>
        </w:rPr>
      </w:pPr>
      <w:r>
        <w:rPr>
          <w:noProof/>
        </w:rPr>
        <w:drawing>
          <wp:inline distT="0" distB="0" distL="0" distR="0">
            <wp:extent cx="4572000" cy="2743200"/>
            <wp:effectExtent l="0" t="0" r="0" b="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92B3C" w:rsidRDefault="00992B3C" w:rsidP="00992B3C">
      <w:pPr>
        <w:tabs>
          <w:tab w:val="left" w:pos="709"/>
        </w:tabs>
        <w:rPr>
          <w:rFonts w:ascii="Times New Roman" w:hAnsi="Times New Roman" w:cs="Times New Roman"/>
          <w:i/>
          <w:sz w:val="20"/>
          <w:szCs w:val="20"/>
        </w:rPr>
      </w:pPr>
      <w:r>
        <w:rPr>
          <w:rFonts w:ascii="Times New Roman" w:hAnsi="Times New Roman" w:cs="Times New Roman"/>
          <w:i/>
          <w:sz w:val="20"/>
          <w:szCs w:val="20"/>
        </w:rPr>
        <w:tab/>
        <w:t xml:space="preserve">Önskad boendeform och bostadstyp </w:t>
      </w:r>
    </w:p>
    <w:p w:rsidR="00992B3C" w:rsidRPr="00992B3C" w:rsidRDefault="00992B3C" w:rsidP="00992B3C">
      <w:pPr>
        <w:tabs>
          <w:tab w:val="left" w:pos="709"/>
        </w:tabs>
        <w:rPr>
          <w:rFonts w:ascii="Times New Roman" w:hAnsi="Times New Roman" w:cs="Times New Roman"/>
          <w:i/>
          <w:sz w:val="20"/>
          <w:szCs w:val="20"/>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Personer som vill bo i centrumnära områden, på landsbygden och i byacentrum vill helst bo i villa medan personer som önskar bo i centrum hellre vill bo i lägenhet (76 %). Om man fick önska så skulle de allra flesta vilja bo i en havsnära boendemiljö (44 %). </w:t>
      </w:r>
    </w:p>
    <w:p w:rsidR="00B74128" w:rsidRDefault="00B74128" w:rsidP="00B74128">
      <w:pPr>
        <w:rPr>
          <w:rFonts w:ascii="Times New Roman" w:hAnsi="Times New Roman" w:cs="Times New Roman"/>
          <w:sz w:val="24"/>
          <w:szCs w:val="24"/>
        </w:rPr>
      </w:pPr>
      <w:r w:rsidRPr="0047771E">
        <w:rPr>
          <w:rFonts w:ascii="Times New Roman" w:hAnsi="Times New Roman" w:cs="Times New Roman"/>
          <w:noProof/>
          <w:sz w:val="24"/>
          <w:szCs w:val="24"/>
        </w:rPr>
        <w:drawing>
          <wp:inline distT="0" distB="0" distL="0" distR="0">
            <wp:extent cx="4495800" cy="2609850"/>
            <wp:effectExtent l="0" t="0" r="0" b="0"/>
            <wp:docPr id="3"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Fonts w:ascii="Times New Roman" w:hAnsi="Times New Roman" w:cs="Times New Roman"/>
          <w:sz w:val="24"/>
          <w:szCs w:val="24"/>
        </w:rPr>
        <w:t xml:space="preserve"> </w:t>
      </w:r>
    </w:p>
    <w:p w:rsidR="00B74128" w:rsidRDefault="00992B3C" w:rsidP="00992B3C">
      <w:pPr>
        <w:tabs>
          <w:tab w:val="left" w:pos="709"/>
        </w:tabs>
        <w:rPr>
          <w:rFonts w:ascii="Times New Roman" w:hAnsi="Times New Roman" w:cs="Times New Roman"/>
          <w:i/>
          <w:sz w:val="20"/>
          <w:szCs w:val="20"/>
        </w:rPr>
      </w:pPr>
      <w:r>
        <w:rPr>
          <w:rFonts w:ascii="Times New Roman" w:hAnsi="Times New Roman" w:cs="Times New Roman"/>
          <w:i/>
          <w:sz w:val="20"/>
          <w:szCs w:val="20"/>
        </w:rPr>
        <w:tab/>
        <w:t>Önskad boendemiljö för inflyttade personer</w:t>
      </w:r>
    </w:p>
    <w:p w:rsidR="00992B3C" w:rsidRDefault="00992B3C" w:rsidP="00992B3C">
      <w:pPr>
        <w:tabs>
          <w:tab w:val="left" w:pos="709"/>
        </w:tabs>
        <w:rPr>
          <w:rFonts w:ascii="Times New Roman" w:hAnsi="Times New Roman" w:cs="Times New Roman"/>
          <w:i/>
          <w:sz w:val="20"/>
          <w:szCs w:val="20"/>
        </w:rPr>
      </w:pPr>
    </w:p>
    <w:p w:rsidR="00992B3C" w:rsidRPr="00992B3C" w:rsidRDefault="00992B3C" w:rsidP="00992B3C">
      <w:pPr>
        <w:tabs>
          <w:tab w:val="left" w:pos="709"/>
        </w:tabs>
        <w:rPr>
          <w:rFonts w:ascii="Times New Roman" w:hAnsi="Times New Roman" w:cs="Times New Roman"/>
          <w:i/>
          <w:sz w:val="20"/>
          <w:szCs w:val="20"/>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Pr="00AC4E59" w:rsidRDefault="00B74128" w:rsidP="00800F60">
      <w:pPr>
        <w:pStyle w:val="Rubrik2"/>
        <w:rPr>
          <w:sz w:val="24"/>
          <w:szCs w:val="24"/>
        </w:rPr>
      </w:pPr>
      <w:bookmarkStart w:id="41" w:name="_Toc313883104"/>
      <w:r w:rsidRPr="00AC4E59">
        <w:rPr>
          <w:b/>
          <w:sz w:val="24"/>
          <w:szCs w:val="24"/>
        </w:rPr>
        <w:t>Möjlighet att få boende i Piteå</w:t>
      </w:r>
      <w:bookmarkEnd w:id="41"/>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Möjligheterna att få tag på en bostad i Piteå upplevs av de flesta inflyttade personerna, både totalt och per ålder, som ganska lätt. Av det totala antalet inflyttade personerna till Piteå uppgav 46 procent att de upplever/upplevde att det var ganska lätt för dem att få tag på en bostad i Piteå.   </w:t>
      </w:r>
    </w:p>
    <w:p w:rsidR="00B74128" w:rsidRDefault="00B74128" w:rsidP="00B74128">
      <w:pPr>
        <w:rPr>
          <w:rFonts w:ascii="Times New Roman" w:hAnsi="Times New Roman" w:cs="Times New Roman"/>
          <w:sz w:val="24"/>
          <w:szCs w:val="24"/>
        </w:rPr>
      </w:pPr>
      <w:r w:rsidRPr="00D32173">
        <w:rPr>
          <w:rFonts w:ascii="Times New Roman" w:hAnsi="Times New Roman" w:cs="Times New Roman"/>
          <w:noProof/>
          <w:sz w:val="24"/>
          <w:szCs w:val="24"/>
        </w:rPr>
        <w:drawing>
          <wp:inline distT="0" distB="0" distL="0" distR="0">
            <wp:extent cx="4572000" cy="2743200"/>
            <wp:effectExtent l="0" t="0" r="0" b="0"/>
            <wp:docPr id="4"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74128" w:rsidRDefault="00B74128" w:rsidP="00992B3C">
      <w:pPr>
        <w:tabs>
          <w:tab w:val="left" w:pos="709"/>
        </w:tabs>
        <w:rPr>
          <w:rFonts w:ascii="Times New Roman" w:hAnsi="Times New Roman" w:cs="Times New Roman"/>
          <w:i/>
          <w:sz w:val="20"/>
          <w:szCs w:val="20"/>
        </w:rPr>
      </w:pPr>
      <w:r>
        <w:rPr>
          <w:rFonts w:ascii="Times New Roman" w:hAnsi="Times New Roman" w:cs="Times New Roman"/>
          <w:sz w:val="24"/>
          <w:szCs w:val="24"/>
        </w:rPr>
        <w:t xml:space="preserve"> </w:t>
      </w:r>
      <w:r w:rsidR="00992B3C">
        <w:rPr>
          <w:rFonts w:ascii="Times New Roman" w:hAnsi="Times New Roman" w:cs="Times New Roman"/>
          <w:i/>
          <w:sz w:val="20"/>
          <w:szCs w:val="20"/>
        </w:rPr>
        <w:tab/>
        <w:t xml:space="preserve">Möjligheter till bostad i Piteå för inflyttade personer </w:t>
      </w:r>
    </w:p>
    <w:p w:rsidR="00992B3C" w:rsidRPr="00992B3C" w:rsidRDefault="00992B3C" w:rsidP="00992B3C">
      <w:pPr>
        <w:tabs>
          <w:tab w:val="left" w:pos="709"/>
        </w:tabs>
        <w:rPr>
          <w:rFonts w:ascii="Times New Roman" w:hAnsi="Times New Roman" w:cs="Times New Roman"/>
          <w:i/>
          <w:sz w:val="20"/>
          <w:szCs w:val="20"/>
        </w:rPr>
      </w:pPr>
    </w:p>
    <w:p w:rsidR="00B74128" w:rsidRPr="00AC4E59" w:rsidRDefault="00B74128" w:rsidP="00800F60">
      <w:pPr>
        <w:pStyle w:val="Rubrik2"/>
        <w:rPr>
          <w:b/>
          <w:sz w:val="24"/>
          <w:szCs w:val="24"/>
        </w:rPr>
      </w:pPr>
      <w:bookmarkStart w:id="42" w:name="_Toc313883105"/>
      <w:r w:rsidRPr="00AC4E59">
        <w:rPr>
          <w:b/>
          <w:sz w:val="24"/>
          <w:szCs w:val="24"/>
        </w:rPr>
        <w:t>Bemötande som nyinflyttad i Piteå</w:t>
      </w:r>
      <w:bookmarkEnd w:id="42"/>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De flesta inflyttade personerna till Piteå upplevde att det fick ett bra bemötande av de flesta. Av vem de inflyttade personerna upplevde att det blev bäst mottagen av (mycket bra mottagen) var från piteborna</w:t>
      </w:r>
      <w:r w:rsidR="00F1611E">
        <w:rPr>
          <w:rFonts w:ascii="Times New Roman" w:hAnsi="Times New Roman" w:cs="Times New Roman"/>
          <w:sz w:val="24"/>
          <w:szCs w:val="24"/>
        </w:rPr>
        <w:t xml:space="preserve"> i allmänhet</w:t>
      </w:r>
      <w:r>
        <w:rPr>
          <w:rFonts w:ascii="Times New Roman" w:hAnsi="Times New Roman" w:cs="Times New Roman"/>
          <w:sz w:val="24"/>
          <w:szCs w:val="24"/>
        </w:rPr>
        <w:t xml:space="preserve"> (54 %), av arbets- eller studiekamrater (66 %) och av grannarna (58 %). Bemötandet från företagarna upplevde de flesta, 54 procent</w:t>
      </w:r>
      <w:r w:rsidR="00C21E0E">
        <w:rPr>
          <w:rFonts w:ascii="Times New Roman" w:hAnsi="Times New Roman" w:cs="Times New Roman"/>
          <w:sz w:val="24"/>
          <w:szCs w:val="24"/>
        </w:rPr>
        <w:t>,</w:t>
      </w:r>
      <w:r>
        <w:rPr>
          <w:rFonts w:ascii="Times New Roman" w:hAnsi="Times New Roman" w:cs="Times New Roman"/>
          <w:sz w:val="24"/>
          <w:szCs w:val="24"/>
        </w:rPr>
        <w:t xml:space="preserve"> ett ganska bra mottagande likaså när det gäller bemötandet från Piteå kommun, där 46 procent upplevde ett ganska bra mottagande. </w:t>
      </w:r>
    </w:p>
    <w:p w:rsidR="00B74128" w:rsidRPr="0085570D" w:rsidRDefault="00B74128" w:rsidP="00B74128">
      <w:pPr>
        <w:rPr>
          <w:rFonts w:ascii="Times New Roman" w:hAnsi="Times New Roman" w:cs="Times New Roman"/>
          <w:sz w:val="24"/>
          <w:szCs w:val="24"/>
        </w:rPr>
      </w:pPr>
    </w:p>
    <w:tbl>
      <w:tblPr>
        <w:tblStyle w:val="Mellanmrkskuggning2-dekorfrg4"/>
        <w:tblW w:w="9464" w:type="dxa"/>
        <w:tblLook w:val="04A0" w:firstRow="1" w:lastRow="0" w:firstColumn="1" w:lastColumn="0" w:noHBand="0" w:noVBand="1"/>
      </w:tblPr>
      <w:tblGrid>
        <w:gridCol w:w="2508"/>
        <w:gridCol w:w="1217"/>
        <w:gridCol w:w="1282"/>
        <w:gridCol w:w="1803"/>
        <w:gridCol w:w="1310"/>
        <w:gridCol w:w="1344"/>
      </w:tblGrid>
      <w:tr w:rsidR="00B74128" w:rsidTr="00440E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8" w:type="dxa"/>
          </w:tcPr>
          <w:p w:rsidR="00B74128" w:rsidRDefault="00B74128" w:rsidP="00440E8A">
            <w:pPr>
              <w:rPr>
                <w:rFonts w:ascii="Times New Roman" w:hAnsi="Times New Roman" w:cs="Times New Roman"/>
                <w:sz w:val="24"/>
                <w:szCs w:val="24"/>
              </w:rPr>
            </w:pPr>
          </w:p>
        </w:tc>
        <w:tc>
          <w:tcPr>
            <w:tcW w:w="1217" w:type="dxa"/>
          </w:tcPr>
          <w:p w:rsidR="00B74128" w:rsidRDefault="00B74128" w:rsidP="00440E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Av piteborna</w:t>
            </w:r>
          </w:p>
        </w:tc>
        <w:tc>
          <w:tcPr>
            <w:tcW w:w="1282" w:type="dxa"/>
          </w:tcPr>
          <w:p w:rsidR="00B74128" w:rsidRDefault="00B74128" w:rsidP="00440E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Av företagare</w:t>
            </w:r>
          </w:p>
        </w:tc>
        <w:tc>
          <w:tcPr>
            <w:tcW w:w="1803" w:type="dxa"/>
          </w:tcPr>
          <w:p w:rsidR="00B74128" w:rsidRDefault="00B74128" w:rsidP="00440E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Av arbets- eller studiekamrater</w:t>
            </w:r>
          </w:p>
        </w:tc>
        <w:tc>
          <w:tcPr>
            <w:tcW w:w="1310" w:type="dxa"/>
          </w:tcPr>
          <w:p w:rsidR="00B74128" w:rsidRDefault="00B74128" w:rsidP="00440E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Av grannarna </w:t>
            </w:r>
          </w:p>
        </w:tc>
        <w:tc>
          <w:tcPr>
            <w:tcW w:w="1344" w:type="dxa"/>
          </w:tcPr>
          <w:p w:rsidR="00B74128" w:rsidRDefault="00B74128" w:rsidP="00440E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Av Piteå kommun </w:t>
            </w:r>
          </w:p>
        </w:tc>
      </w:tr>
      <w:tr w:rsidR="00B74128" w:rsidTr="00440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Blev mycket bra mottagen</w:t>
            </w:r>
          </w:p>
        </w:tc>
        <w:tc>
          <w:tcPr>
            <w:tcW w:w="1217" w:type="dxa"/>
          </w:tcPr>
          <w:p w:rsidR="00B74128" w:rsidRDefault="00B74128" w:rsidP="0044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w:t>
            </w:r>
          </w:p>
        </w:tc>
        <w:tc>
          <w:tcPr>
            <w:tcW w:w="1282" w:type="dxa"/>
          </w:tcPr>
          <w:p w:rsidR="00B74128" w:rsidRDefault="00B74128" w:rsidP="0044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c>
          <w:tcPr>
            <w:tcW w:w="1803" w:type="dxa"/>
          </w:tcPr>
          <w:p w:rsidR="00B74128" w:rsidRDefault="00B74128" w:rsidP="0044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w:t>
            </w:r>
          </w:p>
        </w:tc>
        <w:tc>
          <w:tcPr>
            <w:tcW w:w="1310" w:type="dxa"/>
          </w:tcPr>
          <w:p w:rsidR="00B74128" w:rsidRDefault="00B74128" w:rsidP="0044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w:t>
            </w:r>
          </w:p>
        </w:tc>
        <w:tc>
          <w:tcPr>
            <w:tcW w:w="1344" w:type="dxa"/>
          </w:tcPr>
          <w:p w:rsidR="00B74128" w:rsidRDefault="00B74128" w:rsidP="0044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r>
      <w:tr w:rsidR="00B74128" w:rsidTr="00440E8A">
        <w:tc>
          <w:tcPr>
            <w:cnfStyle w:val="001000000000" w:firstRow="0" w:lastRow="0" w:firstColumn="1" w:lastColumn="0" w:oddVBand="0" w:evenVBand="0" w:oddHBand="0" w:evenHBand="0" w:firstRowFirstColumn="0" w:firstRowLastColumn="0" w:lastRowFirstColumn="0" w:lastRowLastColumn="0"/>
            <w:tcW w:w="2508"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Blev ganska bra mottagen</w:t>
            </w:r>
          </w:p>
        </w:tc>
        <w:tc>
          <w:tcPr>
            <w:tcW w:w="1217" w:type="dxa"/>
          </w:tcPr>
          <w:p w:rsidR="00B74128" w:rsidRDefault="00B74128" w:rsidP="0044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w:t>
            </w:r>
          </w:p>
        </w:tc>
        <w:tc>
          <w:tcPr>
            <w:tcW w:w="1282" w:type="dxa"/>
          </w:tcPr>
          <w:p w:rsidR="00B74128" w:rsidRDefault="00B74128" w:rsidP="0044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w:t>
            </w:r>
          </w:p>
        </w:tc>
        <w:tc>
          <w:tcPr>
            <w:tcW w:w="1803" w:type="dxa"/>
          </w:tcPr>
          <w:p w:rsidR="00B74128" w:rsidRDefault="00B74128" w:rsidP="0044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tc>
        <w:tc>
          <w:tcPr>
            <w:tcW w:w="1310" w:type="dxa"/>
          </w:tcPr>
          <w:p w:rsidR="00B74128" w:rsidRDefault="00B74128" w:rsidP="0044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w:t>
            </w:r>
          </w:p>
        </w:tc>
        <w:tc>
          <w:tcPr>
            <w:tcW w:w="1344" w:type="dxa"/>
          </w:tcPr>
          <w:p w:rsidR="00B74128" w:rsidRDefault="00B74128" w:rsidP="0044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p>
        </w:tc>
      </w:tr>
      <w:tr w:rsidR="00B74128" w:rsidTr="00440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B74128" w:rsidRDefault="00B74128" w:rsidP="00440E8A">
            <w:pPr>
              <w:rPr>
                <w:rFonts w:ascii="Times New Roman" w:hAnsi="Times New Roman" w:cs="Times New Roman"/>
                <w:sz w:val="24"/>
                <w:szCs w:val="24"/>
              </w:rPr>
            </w:pPr>
            <w:r>
              <w:rPr>
                <w:rFonts w:ascii="Times New Roman" w:hAnsi="Times New Roman" w:cs="Times New Roman"/>
                <w:sz w:val="24"/>
                <w:szCs w:val="24"/>
              </w:rPr>
              <w:t>Inte alls bra/Mycket dåligt mottagen</w:t>
            </w:r>
          </w:p>
        </w:tc>
        <w:tc>
          <w:tcPr>
            <w:tcW w:w="1217" w:type="dxa"/>
          </w:tcPr>
          <w:p w:rsidR="00B74128" w:rsidRDefault="00B74128" w:rsidP="0044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282" w:type="dxa"/>
          </w:tcPr>
          <w:p w:rsidR="00B74128" w:rsidRDefault="00B74128" w:rsidP="0044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1803" w:type="dxa"/>
          </w:tcPr>
          <w:p w:rsidR="00B74128" w:rsidRDefault="00B74128" w:rsidP="0044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310" w:type="dxa"/>
          </w:tcPr>
          <w:p w:rsidR="00B74128" w:rsidRDefault="00B74128" w:rsidP="0044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344" w:type="dxa"/>
          </w:tcPr>
          <w:p w:rsidR="00B74128" w:rsidRDefault="00B74128" w:rsidP="0044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r>
    </w:tbl>
    <w:p w:rsidR="00B74128" w:rsidRPr="00FD1F39" w:rsidRDefault="00B74128" w:rsidP="00B74128">
      <w:pPr>
        <w:rPr>
          <w:rFonts w:ascii="Times New Roman" w:hAnsi="Times New Roman" w:cs="Times New Roman"/>
          <w:i/>
          <w:sz w:val="20"/>
          <w:szCs w:val="20"/>
        </w:rPr>
      </w:pPr>
      <w:r w:rsidRPr="00FD1F39">
        <w:rPr>
          <w:rFonts w:ascii="Times New Roman" w:hAnsi="Times New Roman" w:cs="Times New Roman"/>
          <w:i/>
          <w:sz w:val="20"/>
          <w:szCs w:val="20"/>
        </w:rPr>
        <w:t xml:space="preserve">Bemötande som nyinflyttad pitebo </w:t>
      </w:r>
    </w:p>
    <w:p w:rsidR="00B74128" w:rsidRDefault="00B74128" w:rsidP="00B74128">
      <w:pPr>
        <w:rPr>
          <w:rFonts w:ascii="Times New Roman" w:hAnsi="Times New Roman" w:cs="Times New Roman"/>
          <w:b/>
          <w:sz w:val="24"/>
          <w:szCs w:val="24"/>
        </w:rPr>
      </w:pPr>
    </w:p>
    <w:p w:rsidR="00754190" w:rsidRPr="00F70039" w:rsidRDefault="00754190" w:rsidP="00754190">
      <w:pPr>
        <w:rPr>
          <w:rFonts w:ascii="Times New Roman" w:hAnsi="Times New Roman" w:cs="Times New Roman"/>
          <w:sz w:val="24"/>
          <w:szCs w:val="24"/>
        </w:rPr>
      </w:pPr>
      <w:r w:rsidRPr="00754190">
        <w:rPr>
          <w:rFonts w:ascii="Times New Roman" w:hAnsi="Times New Roman" w:cs="Times New Roman"/>
          <w:sz w:val="24"/>
          <w:szCs w:val="24"/>
        </w:rPr>
        <w:t>Piteå kommun håller i olika evenemang för utflyttade och inflyttade Pitebor men det är bara 33 procent av de inflyttade personerna som känner till detta, 67 procent känner inte till detta alls.</w:t>
      </w: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Pr="00AC4E59" w:rsidRDefault="00B74128" w:rsidP="00800F60">
      <w:pPr>
        <w:pStyle w:val="Rubrik2"/>
        <w:rPr>
          <w:b/>
          <w:sz w:val="24"/>
          <w:szCs w:val="24"/>
        </w:rPr>
      </w:pPr>
      <w:bookmarkStart w:id="43" w:name="_Toc313883106"/>
      <w:r w:rsidRPr="00AC4E59">
        <w:rPr>
          <w:b/>
          <w:sz w:val="24"/>
          <w:szCs w:val="24"/>
        </w:rPr>
        <w:t>Inflyttningspaket och inflyttningsfest</w:t>
      </w:r>
      <w:bookmarkEnd w:id="43"/>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Som nyinflyttad Pitebo får alla ett inflyttningspaket hemskickat av kommunen. Av de personer som medverkat i denna enkät uppgav 92 procent att det fått hemskickat ett inflyttningspaket från Piteå kommun och de allra flesta tyckte att paketet var ganska</w:t>
      </w:r>
      <w:r w:rsidR="008C6CAE">
        <w:rPr>
          <w:rFonts w:ascii="Times New Roman" w:hAnsi="Times New Roman" w:cs="Times New Roman"/>
          <w:sz w:val="24"/>
          <w:szCs w:val="24"/>
        </w:rPr>
        <w:t>/mycket</w:t>
      </w:r>
      <w:r>
        <w:rPr>
          <w:rFonts w:ascii="Times New Roman" w:hAnsi="Times New Roman" w:cs="Times New Roman"/>
          <w:sz w:val="24"/>
          <w:szCs w:val="24"/>
        </w:rPr>
        <w:t xml:space="preserve"> bra. </w:t>
      </w:r>
    </w:p>
    <w:p w:rsidR="00B74128" w:rsidRDefault="008C6CAE" w:rsidP="00B74128">
      <w:pPr>
        <w:rPr>
          <w:rFonts w:ascii="Times New Roman" w:hAnsi="Times New Roman" w:cs="Times New Roman"/>
          <w:sz w:val="24"/>
          <w:szCs w:val="24"/>
        </w:rPr>
      </w:pPr>
      <w:r>
        <w:rPr>
          <w:noProof/>
        </w:rPr>
        <w:drawing>
          <wp:inline distT="0" distB="0" distL="0" distR="0">
            <wp:extent cx="4210050" cy="1981200"/>
            <wp:effectExtent l="0" t="0" r="0" b="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74128" w:rsidRDefault="00992B3C" w:rsidP="00992B3C">
      <w:pPr>
        <w:tabs>
          <w:tab w:val="left" w:pos="709"/>
        </w:tabs>
        <w:rPr>
          <w:rFonts w:ascii="Times New Roman" w:hAnsi="Times New Roman" w:cs="Times New Roman"/>
          <w:i/>
          <w:sz w:val="20"/>
          <w:szCs w:val="20"/>
        </w:rPr>
      </w:pPr>
      <w:r>
        <w:rPr>
          <w:rFonts w:ascii="Times New Roman" w:hAnsi="Times New Roman" w:cs="Times New Roman"/>
          <w:i/>
          <w:sz w:val="20"/>
          <w:szCs w:val="20"/>
        </w:rPr>
        <w:tab/>
        <w:t>Vad de inflyttade tyckte om inflyttningspaketet</w:t>
      </w:r>
    </w:p>
    <w:p w:rsidR="00992B3C" w:rsidRPr="00992B3C" w:rsidRDefault="00992B3C" w:rsidP="00992B3C">
      <w:pPr>
        <w:tabs>
          <w:tab w:val="left" w:pos="709"/>
        </w:tabs>
        <w:rPr>
          <w:rFonts w:ascii="Times New Roman" w:hAnsi="Times New Roman" w:cs="Times New Roman"/>
          <w:i/>
          <w:sz w:val="20"/>
          <w:szCs w:val="20"/>
        </w:rPr>
      </w:pPr>
    </w:p>
    <w:p w:rsidR="003D0124" w:rsidRDefault="00B74128" w:rsidP="00B74128">
      <w:pPr>
        <w:rPr>
          <w:rFonts w:ascii="Times New Roman" w:hAnsi="Times New Roman" w:cs="Times New Roman"/>
          <w:sz w:val="24"/>
          <w:szCs w:val="24"/>
        </w:rPr>
      </w:pPr>
      <w:r>
        <w:rPr>
          <w:rFonts w:ascii="Times New Roman" w:hAnsi="Times New Roman" w:cs="Times New Roman"/>
          <w:sz w:val="24"/>
          <w:szCs w:val="24"/>
        </w:rPr>
        <w:t>Som nyinflyttat bli man även bjuden till en inflyttningsfest. Av de personer som medverkat i denna enkät uppgav 46 procent att</w:t>
      </w:r>
      <w:r w:rsidR="00992B3C">
        <w:rPr>
          <w:rFonts w:ascii="Times New Roman" w:hAnsi="Times New Roman" w:cs="Times New Roman"/>
          <w:sz w:val="24"/>
          <w:szCs w:val="24"/>
        </w:rPr>
        <w:t xml:space="preserve"> det blivit bjuda på denna fest och av</w:t>
      </w:r>
      <w:r>
        <w:rPr>
          <w:rFonts w:ascii="Times New Roman" w:hAnsi="Times New Roman" w:cs="Times New Roman"/>
          <w:sz w:val="24"/>
          <w:szCs w:val="24"/>
        </w:rPr>
        <w:t xml:space="preserve"> de som </w:t>
      </w:r>
      <w:r w:rsidR="00992B3C">
        <w:rPr>
          <w:rFonts w:ascii="Times New Roman" w:hAnsi="Times New Roman" w:cs="Times New Roman"/>
          <w:sz w:val="24"/>
          <w:szCs w:val="24"/>
        </w:rPr>
        <w:t>gick</w:t>
      </w:r>
      <w:r>
        <w:rPr>
          <w:rFonts w:ascii="Times New Roman" w:hAnsi="Times New Roman" w:cs="Times New Roman"/>
          <w:sz w:val="24"/>
          <w:szCs w:val="24"/>
        </w:rPr>
        <w:t xml:space="preserve"> på festen tyckte de </w:t>
      </w:r>
      <w:r w:rsidRPr="00E97339">
        <w:rPr>
          <w:rFonts w:ascii="Times New Roman" w:hAnsi="Times New Roman" w:cs="Times New Roman"/>
          <w:sz w:val="24"/>
          <w:szCs w:val="24"/>
        </w:rPr>
        <w:t>flesta, 45 procent (13 personer), att feste</w:t>
      </w:r>
      <w:r w:rsidR="003D0124">
        <w:rPr>
          <w:rFonts w:ascii="Times New Roman" w:hAnsi="Times New Roman" w:cs="Times New Roman"/>
          <w:sz w:val="24"/>
          <w:szCs w:val="24"/>
        </w:rPr>
        <w:t>n var mycket bra</w:t>
      </w:r>
      <w:r w:rsidR="003D0124">
        <w:rPr>
          <w:rStyle w:val="Fotnotsreferens"/>
          <w:rFonts w:ascii="Times New Roman" w:hAnsi="Times New Roman" w:cs="Times New Roman"/>
          <w:sz w:val="24"/>
          <w:szCs w:val="24"/>
        </w:rPr>
        <w:footnoteReference w:id="2"/>
      </w:r>
      <w:r w:rsidRPr="00E97339">
        <w:rPr>
          <w:rFonts w:ascii="Times New Roman" w:hAnsi="Times New Roman" w:cs="Times New Roman"/>
          <w:sz w:val="24"/>
          <w:szCs w:val="24"/>
        </w:rPr>
        <w:t xml:space="preserve"> </w:t>
      </w:r>
    </w:p>
    <w:p w:rsidR="00B74128" w:rsidRDefault="00B74128" w:rsidP="00B74128">
      <w:pPr>
        <w:rPr>
          <w:rFonts w:ascii="Times New Roman" w:hAnsi="Times New Roman" w:cs="Times New Roman"/>
          <w:sz w:val="24"/>
          <w:szCs w:val="24"/>
        </w:rPr>
      </w:pPr>
    </w:p>
    <w:p w:rsidR="00992B3C" w:rsidRPr="00AC4E59" w:rsidRDefault="00B74128" w:rsidP="00800F60">
      <w:pPr>
        <w:pStyle w:val="Rubrik2"/>
        <w:rPr>
          <w:b/>
          <w:sz w:val="24"/>
          <w:szCs w:val="24"/>
        </w:rPr>
      </w:pPr>
      <w:bookmarkStart w:id="44" w:name="_Toc313883107"/>
      <w:r w:rsidRPr="00AC4E59">
        <w:rPr>
          <w:b/>
          <w:sz w:val="24"/>
          <w:szCs w:val="24"/>
        </w:rPr>
        <w:t>Trivsel i Piteå</w:t>
      </w:r>
      <w:bookmarkEnd w:id="44"/>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Av de inflyttade personerna som valt a</w:t>
      </w:r>
      <w:r w:rsidR="00A56B98">
        <w:rPr>
          <w:rFonts w:ascii="Times New Roman" w:hAnsi="Times New Roman" w:cs="Times New Roman"/>
          <w:sz w:val="24"/>
          <w:szCs w:val="24"/>
        </w:rPr>
        <w:t>tt besvara denna enkät uppger 85</w:t>
      </w:r>
      <w:r>
        <w:rPr>
          <w:rFonts w:ascii="Times New Roman" w:hAnsi="Times New Roman" w:cs="Times New Roman"/>
          <w:sz w:val="24"/>
          <w:szCs w:val="24"/>
        </w:rPr>
        <w:t xml:space="preserve"> procent att de trivs</w:t>
      </w:r>
      <w:r w:rsidR="00A56B98">
        <w:rPr>
          <w:rFonts w:ascii="Times New Roman" w:hAnsi="Times New Roman" w:cs="Times New Roman"/>
          <w:sz w:val="24"/>
          <w:szCs w:val="24"/>
        </w:rPr>
        <w:t xml:space="preserve"> antingen</w:t>
      </w:r>
      <w:r>
        <w:rPr>
          <w:rFonts w:ascii="Times New Roman" w:hAnsi="Times New Roman" w:cs="Times New Roman"/>
          <w:sz w:val="24"/>
          <w:szCs w:val="24"/>
        </w:rPr>
        <w:t xml:space="preserve"> mycket bra</w:t>
      </w:r>
      <w:r w:rsidR="00A56B98">
        <w:rPr>
          <w:rFonts w:ascii="Times New Roman" w:hAnsi="Times New Roman" w:cs="Times New Roman"/>
          <w:sz w:val="24"/>
          <w:szCs w:val="24"/>
        </w:rPr>
        <w:t xml:space="preserve"> eller bra</w:t>
      </w:r>
      <w:r>
        <w:rPr>
          <w:rFonts w:ascii="Times New Roman" w:hAnsi="Times New Roman" w:cs="Times New Roman"/>
          <w:sz w:val="24"/>
          <w:szCs w:val="24"/>
        </w:rPr>
        <w:t xml:space="preserve"> i Piteå.</w:t>
      </w:r>
    </w:p>
    <w:p w:rsidR="00F70039" w:rsidRDefault="00A56B98" w:rsidP="00B74128">
      <w:pPr>
        <w:rPr>
          <w:rFonts w:ascii="Times New Roman" w:hAnsi="Times New Roman" w:cs="Times New Roman"/>
          <w:sz w:val="24"/>
          <w:szCs w:val="24"/>
        </w:rPr>
      </w:pPr>
      <w:r>
        <w:rPr>
          <w:noProof/>
        </w:rPr>
        <w:drawing>
          <wp:inline distT="0" distB="0" distL="0" distR="0">
            <wp:extent cx="4124325" cy="2066925"/>
            <wp:effectExtent l="0" t="0" r="0" b="0"/>
            <wp:docPr id="28" name="Diagram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B74128">
        <w:rPr>
          <w:rFonts w:ascii="Times New Roman" w:hAnsi="Times New Roman" w:cs="Times New Roman"/>
          <w:sz w:val="24"/>
          <w:szCs w:val="24"/>
        </w:rPr>
        <w:t xml:space="preserve">  </w:t>
      </w:r>
    </w:p>
    <w:p w:rsidR="00B74128" w:rsidRPr="00F70039" w:rsidRDefault="00F70039" w:rsidP="00F70039">
      <w:pPr>
        <w:tabs>
          <w:tab w:val="left" w:pos="709"/>
        </w:tabs>
        <w:rPr>
          <w:rFonts w:ascii="Times New Roman" w:hAnsi="Times New Roman" w:cs="Times New Roman"/>
          <w:i/>
          <w:sz w:val="20"/>
          <w:szCs w:val="20"/>
        </w:rPr>
      </w:pPr>
      <w:r>
        <w:rPr>
          <w:rFonts w:ascii="Times New Roman" w:hAnsi="Times New Roman" w:cs="Times New Roman"/>
          <w:i/>
          <w:sz w:val="20"/>
          <w:szCs w:val="20"/>
        </w:rPr>
        <w:tab/>
        <w:t>Hur inflyttade personer trivs i Piteå</w:t>
      </w:r>
    </w:p>
    <w:p w:rsidR="00C21E0E" w:rsidRDefault="00C21E0E" w:rsidP="00B74128">
      <w:pPr>
        <w:rPr>
          <w:rFonts w:ascii="Times New Roman" w:hAnsi="Times New Roman" w:cs="Times New Roman"/>
          <w:sz w:val="24"/>
          <w:szCs w:val="24"/>
        </w:rPr>
      </w:pPr>
    </w:p>
    <w:p w:rsidR="00C21E0E" w:rsidRDefault="00C21E0E" w:rsidP="00B74128">
      <w:pPr>
        <w:rPr>
          <w:rFonts w:ascii="Times New Roman" w:hAnsi="Times New Roman" w:cs="Times New Roman"/>
          <w:sz w:val="24"/>
          <w:szCs w:val="24"/>
        </w:rPr>
      </w:pPr>
    </w:p>
    <w:p w:rsidR="00C21E0E" w:rsidRDefault="00C21E0E" w:rsidP="00B74128">
      <w:pPr>
        <w:rPr>
          <w:rFonts w:ascii="Times New Roman" w:hAnsi="Times New Roman" w:cs="Times New Roman"/>
          <w:sz w:val="24"/>
          <w:szCs w:val="24"/>
        </w:rPr>
      </w:pPr>
    </w:p>
    <w:p w:rsidR="00C21E0E" w:rsidRDefault="00C21E0E" w:rsidP="00B74128">
      <w:pPr>
        <w:rPr>
          <w:rFonts w:ascii="Times New Roman" w:hAnsi="Times New Roman" w:cs="Times New Roman"/>
          <w:sz w:val="24"/>
          <w:szCs w:val="24"/>
        </w:rPr>
      </w:pPr>
    </w:p>
    <w:p w:rsidR="00B74128" w:rsidRPr="00F85FB2" w:rsidRDefault="00B74128" w:rsidP="00B74128">
      <w:pPr>
        <w:rPr>
          <w:rFonts w:ascii="Times New Roman" w:hAnsi="Times New Roman" w:cs="Times New Roman"/>
          <w:sz w:val="24"/>
          <w:szCs w:val="24"/>
        </w:rPr>
      </w:pPr>
      <w:r w:rsidRPr="00F85FB2">
        <w:rPr>
          <w:rFonts w:ascii="Times New Roman" w:hAnsi="Times New Roman" w:cs="Times New Roman"/>
          <w:sz w:val="24"/>
          <w:szCs w:val="24"/>
        </w:rPr>
        <w:t xml:space="preserve">Kärlek och närhet till släkt och vänner verkar vara det som främst lockar personer att flytta till Piteå. När det gäller unga personer så flyttar även många på grund av studier, att man börjar utbilda sig i Piteå. </w:t>
      </w:r>
      <w:r>
        <w:rPr>
          <w:rFonts w:ascii="Times New Roman" w:hAnsi="Times New Roman" w:cs="Times New Roman"/>
          <w:sz w:val="24"/>
          <w:szCs w:val="24"/>
        </w:rPr>
        <w:t xml:space="preserve">När man blir lite äldre påverkar en flytt även av </w:t>
      </w:r>
      <w:r w:rsidR="00F70039">
        <w:rPr>
          <w:rFonts w:ascii="Times New Roman" w:hAnsi="Times New Roman" w:cs="Times New Roman"/>
          <w:sz w:val="24"/>
          <w:szCs w:val="24"/>
        </w:rPr>
        <w:t>arbetsmöjligheter och att man sö</w:t>
      </w:r>
      <w:r>
        <w:rPr>
          <w:rFonts w:ascii="Times New Roman" w:hAnsi="Times New Roman" w:cs="Times New Roman"/>
          <w:sz w:val="24"/>
          <w:szCs w:val="24"/>
        </w:rPr>
        <w:t xml:space="preserve">ker en trygg och lugn plats som är säker för barnen att växa upp på. När man blir gammal så är det många som får hemlängtan och vill flytta närmare sin familj och släkt, man söker lugn och ro och en trygghet. </w:t>
      </w:r>
    </w:p>
    <w:p w:rsidR="00B74128" w:rsidRDefault="00B74128" w:rsidP="00B74128">
      <w:pPr>
        <w:rPr>
          <w:rFonts w:ascii="Times New Roman" w:hAnsi="Times New Roman" w:cs="Times New Roman"/>
          <w:b/>
          <w:color w:val="FF0000"/>
          <w:sz w:val="24"/>
          <w:szCs w:val="24"/>
        </w:rPr>
      </w:pPr>
    </w:p>
    <w:p w:rsidR="00B74128" w:rsidRPr="00AC4E59" w:rsidRDefault="00B74128" w:rsidP="00800F60">
      <w:pPr>
        <w:pStyle w:val="Rubrik2"/>
        <w:rPr>
          <w:b/>
          <w:sz w:val="24"/>
          <w:szCs w:val="24"/>
        </w:rPr>
      </w:pPr>
      <w:bookmarkStart w:id="45" w:name="_Toc313883108"/>
      <w:r w:rsidRPr="00AC4E59">
        <w:rPr>
          <w:b/>
          <w:sz w:val="24"/>
          <w:szCs w:val="24"/>
        </w:rPr>
        <w:t>Vad anser du är det bästa med Piteå som ort?</w:t>
      </w:r>
      <w:bookmarkEnd w:id="45"/>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De bästa med Piteå som ort enligt de inflyttade personerna, i alla åldrar, är främst att Piteå är en lagom stor och mysig stad med trevliga invånare. Piteå upplevs som en välkomnande stad, en lugn och trygg stad med närhet till allt. </w:t>
      </w:r>
    </w:p>
    <w:p w:rsidR="00B74128" w:rsidRPr="00AC4E59" w:rsidRDefault="00B74128" w:rsidP="00B74128">
      <w:pPr>
        <w:rPr>
          <w:rFonts w:ascii="Gill Sans MT" w:hAnsi="Gill Sans MT" w:cs="Times New Roman"/>
          <w:sz w:val="24"/>
          <w:szCs w:val="24"/>
        </w:rPr>
      </w:pPr>
    </w:p>
    <w:p w:rsidR="00B74128" w:rsidRPr="00AC4E59" w:rsidRDefault="00B74128" w:rsidP="00800F60">
      <w:pPr>
        <w:pStyle w:val="Rubrik2"/>
        <w:rPr>
          <w:b/>
          <w:sz w:val="24"/>
          <w:szCs w:val="24"/>
        </w:rPr>
      </w:pPr>
      <w:bookmarkStart w:id="46" w:name="_Toc313883109"/>
      <w:r w:rsidRPr="00AC4E59">
        <w:rPr>
          <w:b/>
          <w:sz w:val="24"/>
          <w:szCs w:val="24"/>
        </w:rPr>
        <w:t>Vad anser du är det sämsta med Piteå som ort?</w:t>
      </w:r>
      <w:bookmarkEnd w:id="46"/>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De sämsta med Piteå som ort enligt </w:t>
      </w:r>
      <w:r w:rsidR="00F70039">
        <w:rPr>
          <w:rFonts w:ascii="Times New Roman" w:hAnsi="Times New Roman" w:cs="Times New Roman"/>
          <w:sz w:val="24"/>
          <w:szCs w:val="24"/>
        </w:rPr>
        <w:t xml:space="preserve">de </w:t>
      </w:r>
      <w:r>
        <w:rPr>
          <w:rFonts w:ascii="Times New Roman" w:hAnsi="Times New Roman" w:cs="Times New Roman"/>
          <w:sz w:val="24"/>
          <w:szCs w:val="24"/>
        </w:rPr>
        <w:t xml:space="preserve">inflyttade personer, i alla åldrar, är främst lukten från </w:t>
      </w:r>
      <w:r w:rsidR="00F1611E">
        <w:rPr>
          <w:rFonts w:ascii="Times New Roman" w:hAnsi="Times New Roman" w:cs="Times New Roman"/>
          <w:sz w:val="24"/>
          <w:szCs w:val="24"/>
        </w:rPr>
        <w:t>industrier</w:t>
      </w:r>
      <w:r>
        <w:rPr>
          <w:rFonts w:ascii="Times New Roman" w:hAnsi="Times New Roman" w:cs="Times New Roman"/>
          <w:sz w:val="24"/>
          <w:szCs w:val="24"/>
        </w:rPr>
        <w:t>, dålig kollektivtrafik, utbud</w:t>
      </w:r>
      <w:r w:rsidR="00F1611E">
        <w:rPr>
          <w:rFonts w:ascii="Times New Roman" w:hAnsi="Times New Roman" w:cs="Times New Roman"/>
          <w:sz w:val="24"/>
          <w:szCs w:val="24"/>
        </w:rPr>
        <w:t>et av</w:t>
      </w:r>
      <w:r>
        <w:rPr>
          <w:rFonts w:ascii="Times New Roman" w:hAnsi="Times New Roman" w:cs="Times New Roman"/>
          <w:sz w:val="24"/>
          <w:szCs w:val="24"/>
        </w:rPr>
        <w:t xml:space="preserve"> affärer, nöje, caféer och brist på arbetsmöjligheter.  </w:t>
      </w:r>
    </w:p>
    <w:p w:rsidR="00B74128" w:rsidRDefault="00B74128" w:rsidP="00B74128">
      <w:pPr>
        <w:rPr>
          <w:rFonts w:ascii="Times New Roman" w:hAnsi="Times New Roman" w:cs="Times New Roman"/>
          <w:b/>
          <w:sz w:val="24"/>
          <w:szCs w:val="24"/>
        </w:rPr>
      </w:pPr>
    </w:p>
    <w:p w:rsidR="00B74128" w:rsidRPr="00AC4E59" w:rsidRDefault="00B74128" w:rsidP="00800F60">
      <w:pPr>
        <w:pStyle w:val="Rubrik2"/>
        <w:rPr>
          <w:b/>
          <w:sz w:val="24"/>
          <w:szCs w:val="24"/>
        </w:rPr>
      </w:pPr>
      <w:bookmarkStart w:id="47" w:name="_Toc313883110"/>
      <w:r w:rsidRPr="00AC4E59">
        <w:rPr>
          <w:b/>
          <w:sz w:val="24"/>
          <w:szCs w:val="24"/>
        </w:rPr>
        <w:t>Vad tycker du att Piteå ska satsa på för att få fler att trivas och bosätta sig i Piteå?</w:t>
      </w:r>
      <w:bookmarkEnd w:id="47"/>
    </w:p>
    <w:p w:rsidR="00B74128" w:rsidRPr="00DC3AB6" w:rsidRDefault="00B74128" w:rsidP="00B74128">
      <w:pPr>
        <w:rPr>
          <w:rFonts w:ascii="Times New Roman" w:hAnsi="Times New Roman" w:cs="Times New Roman"/>
          <w:sz w:val="24"/>
          <w:szCs w:val="24"/>
        </w:rPr>
      </w:pPr>
      <w:r w:rsidRPr="00DC3AB6">
        <w:rPr>
          <w:rFonts w:ascii="Times New Roman" w:hAnsi="Times New Roman" w:cs="Times New Roman"/>
          <w:sz w:val="24"/>
          <w:szCs w:val="24"/>
        </w:rPr>
        <w:t xml:space="preserve">För att fler ska trivas och vilja bosätta sig i Piteå tycker de flesta inflyttade personerna att Piteå kommun </w:t>
      </w:r>
      <w:r>
        <w:rPr>
          <w:rFonts w:ascii="Times New Roman" w:hAnsi="Times New Roman" w:cs="Times New Roman"/>
          <w:sz w:val="24"/>
          <w:szCs w:val="24"/>
        </w:rPr>
        <w:t>bör</w:t>
      </w:r>
      <w:r w:rsidRPr="00DC3AB6">
        <w:rPr>
          <w:rFonts w:ascii="Times New Roman" w:hAnsi="Times New Roman" w:cs="Times New Roman"/>
          <w:sz w:val="24"/>
          <w:szCs w:val="24"/>
        </w:rPr>
        <w:t xml:space="preserve"> satsa på</w:t>
      </w:r>
      <w:r>
        <w:rPr>
          <w:rFonts w:ascii="Times New Roman" w:hAnsi="Times New Roman" w:cs="Times New Roman"/>
          <w:sz w:val="24"/>
          <w:szCs w:val="24"/>
        </w:rPr>
        <w:t xml:space="preserve"> att skapa fler arbetsmöjligheter, olika aktiviteter, förbättra kollektivtrafiken, utöka utbudet av exempelvis butiker och nöje.   </w:t>
      </w: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sz w:val="24"/>
          <w:szCs w:val="24"/>
        </w:rPr>
      </w:pPr>
      <w:r w:rsidRPr="00D53F03">
        <w:rPr>
          <w:rFonts w:ascii="Times New Roman" w:hAnsi="Times New Roman" w:cs="Times New Roman"/>
          <w:sz w:val="24"/>
          <w:szCs w:val="24"/>
        </w:rPr>
        <w:t>Personer i åldern 18-24 år vill att Piteå kommun främst ska satsa på att skapa mer arbetsmöjligheter och fler aktiviteter och evenemang riktat mot ungdomar. Ungdomarna vill att det ska hända mer saker och att utbudet av butiker ökar. De tycker även att Piteå kommun bör satsa på att förbättra kollektivtrafiken med fler och bättre turer på kvällar och helger. Man vill även att kommunen satsar på lägenheter genom att utöka och förbättra.</w:t>
      </w:r>
    </w:p>
    <w:p w:rsidR="00B74128"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sidRPr="00D53F03">
        <w:rPr>
          <w:rFonts w:ascii="Times New Roman" w:hAnsi="Times New Roman" w:cs="Times New Roman"/>
          <w:sz w:val="24"/>
          <w:szCs w:val="24"/>
        </w:rPr>
        <w:t>Personer i åldern 25-34 år vill att Piteå kommun ska satsa på att skapa mer arbetsmöjligheter och aktiviteter. Man vill ha aktiviteter som riktar sig både till äldre på kvällstid men också mot barnfamiljer på dagtid. Personerna i denna åldersgrupp vill också att kommunen satsar på att förbättra kommunikationerna och arbeta för mer attraktiva bostadsområden och bygga fler lägenheter. Man efterfrågar även bättre utbud av bland annat nöje, shopping och kultur som har längre öppettider.</w:t>
      </w:r>
      <w:r>
        <w:rPr>
          <w:rFonts w:ascii="Times New Roman" w:hAnsi="Times New Roman" w:cs="Times New Roman"/>
          <w:sz w:val="24"/>
          <w:szCs w:val="24"/>
        </w:rPr>
        <w:t xml:space="preserve"> </w:t>
      </w:r>
    </w:p>
    <w:p w:rsidR="00B74128" w:rsidRPr="0074401E"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Åsikterna som inkom från p</w:t>
      </w:r>
      <w:r w:rsidRPr="00832010">
        <w:rPr>
          <w:rFonts w:ascii="Times New Roman" w:hAnsi="Times New Roman" w:cs="Times New Roman"/>
          <w:sz w:val="24"/>
          <w:szCs w:val="24"/>
        </w:rPr>
        <w:t xml:space="preserve">ersoner i ålder 35-44 år tycker att Piteå kommun </w:t>
      </w:r>
      <w:r>
        <w:rPr>
          <w:rFonts w:ascii="Times New Roman" w:hAnsi="Times New Roman" w:cs="Times New Roman"/>
          <w:sz w:val="24"/>
          <w:szCs w:val="24"/>
        </w:rPr>
        <w:t xml:space="preserve">främst bör satsa på </w:t>
      </w:r>
      <w:r w:rsidRPr="00832010">
        <w:rPr>
          <w:rFonts w:ascii="Times New Roman" w:hAnsi="Times New Roman" w:cs="Times New Roman"/>
          <w:sz w:val="24"/>
          <w:szCs w:val="24"/>
        </w:rPr>
        <w:t>fler arbetsmöjligheter och mer aktiviteter. Man tycker också att kollektivtrafiken måste ses över och förbättras samt att öka utbudet av kultur, nöje och shopping.</w:t>
      </w:r>
    </w:p>
    <w:p w:rsidR="00B74128" w:rsidRPr="0074401E" w:rsidRDefault="00B74128" w:rsidP="00B74128">
      <w:pPr>
        <w:rPr>
          <w:rFonts w:ascii="Times New Roman" w:hAnsi="Times New Roman" w:cs="Times New Roman"/>
          <w:sz w:val="24"/>
          <w:szCs w:val="24"/>
        </w:rPr>
      </w:pPr>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Personer i åldern 45-54 år tycker att Piteå kommun bör satsa på bättre trafikplanering och lokaltrafik samt </w:t>
      </w:r>
      <w:r w:rsidRPr="00832010">
        <w:rPr>
          <w:rFonts w:ascii="Times New Roman" w:hAnsi="Times New Roman" w:cs="Times New Roman"/>
          <w:sz w:val="24"/>
          <w:szCs w:val="24"/>
        </w:rPr>
        <w:t>öka arbetstillfällena i kommunen.</w:t>
      </w:r>
      <w:r>
        <w:rPr>
          <w:rFonts w:ascii="Times New Roman" w:hAnsi="Times New Roman" w:cs="Times New Roman"/>
          <w:sz w:val="24"/>
          <w:szCs w:val="24"/>
        </w:rPr>
        <w:t xml:space="preserve"> </w:t>
      </w:r>
    </w:p>
    <w:p w:rsidR="00B74128" w:rsidRPr="0074401E" w:rsidRDefault="00B74128" w:rsidP="00B74128">
      <w:pPr>
        <w:rPr>
          <w:rFonts w:ascii="Times New Roman" w:hAnsi="Times New Roman" w:cs="Times New Roman"/>
          <w:sz w:val="24"/>
          <w:szCs w:val="24"/>
        </w:rPr>
      </w:pPr>
    </w:p>
    <w:p w:rsidR="00B74128" w:rsidRPr="0074401E"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Flest åsikter från personer i åldern 55-64 år tycker att Piteå kommun bör satsa på </w:t>
      </w:r>
      <w:r w:rsidRPr="00832010">
        <w:rPr>
          <w:rFonts w:ascii="Times New Roman" w:hAnsi="Times New Roman" w:cs="Times New Roman"/>
          <w:sz w:val="24"/>
          <w:szCs w:val="24"/>
        </w:rPr>
        <w:t>aktiviteter</w:t>
      </w:r>
      <w:r>
        <w:rPr>
          <w:rFonts w:ascii="Times New Roman" w:hAnsi="Times New Roman" w:cs="Times New Roman"/>
          <w:sz w:val="24"/>
          <w:szCs w:val="24"/>
        </w:rPr>
        <w:t xml:space="preserve"> och behålla och underhålla naturområden/grönområdena. </w:t>
      </w:r>
    </w:p>
    <w:p w:rsidR="00B74128" w:rsidRDefault="00B74128" w:rsidP="00B74128">
      <w:pPr>
        <w:rPr>
          <w:rFonts w:ascii="Times New Roman" w:hAnsi="Times New Roman" w:cs="Times New Roman"/>
          <w:sz w:val="24"/>
          <w:szCs w:val="24"/>
        </w:rPr>
      </w:pPr>
    </w:p>
    <w:p w:rsidR="00121B61" w:rsidRDefault="00121B61" w:rsidP="00B74128">
      <w:pPr>
        <w:rPr>
          <w:rFonts w:ascii="Times New Roman" w:hAnsi="Times New Roman" w:cs="Times New Roman"/>
          <w:sz w:val="24"/>
          <w:szCs w:val="24"/>
        </w:rPr>
      </w:pPr>
    </w:p>
    <w:p w:rsidR="00754190" w:rsidRDefault="00754190" w:rsidP="00B74128">
      <w:pPr>
        <w:rPr>
          <w:rFonts w:ascii="Times New Roman" w:hAnsi="Times New Roman" w:cs="Times New Roman"/>
          <w:b/>
          <w:sz w:val="24"/>
          <w:szCs w:val="24"/>
        </w:rPr>
      </w:pPr>
    </w:p>
    <w:p w:rsidR="00B74128" w:rsidRPr="00AC4E59" w:rsidRDefault="00B74128" w:rsidP="00800F60">
      <w:pPr>
        <w:pStyle w:val="Rubrik2"/>
        <w:rPr>
          <w:b/>
          <w:sz w:val="24"/>
          <w:szCs w:val="24"/>
        </w:rPr>
      </w:pPr>
      <w:bookmarkStart w:id="48" w:name="_Toc313883111"/>
      <w:r w:rsidRPr="00AC4E59">
        <w:rPr>
          <w:b/>
          <w:sz w:val="24"/>
          <w:szCs w:val="24"/>
        </w:rPr>
        <w:t>Bosatt i Piteå i framtiden</w:t>
      </w:r>
      <w:bookmarkEnd w:id="48"/>
    </w:p>
    <w:p w:rsidR="00B74128" w:rsidRDefault="00B74128" w:rsidP="00B74128">
      <w:pPr>
        <w:rPr>
          <w:rFonts w:ascii="Times New Roman" w:hAnsi="Times New Roman" w:cs="Times New Roman"/>
          <w:sz w:val="24"/>
          <w:szCs w:val="24"/>
        </w:rPr>
      </w:pPr>
      <w:r>
        <w:rPr>
          <w:rFonts w:ascii="Times New Roman" w:hAnsi="Times New Roman" w:cs="Times New Roman"/>
          <w:sz w:val="24"/>
          <w:szCs w:val="24"/>
        </w:rPr>
        <w:t xml:space="preserve">Av de inflyttade personerna svarade 50 procent att de tror att de kommer att bo kvar i Piteå om 2 år. De som svarade att det inte kommer att bo kvar i Piteå om 2 år var 15 procent.  </w:t>
      </w:r>
    </w:p>
    <w:p w:rsidR="00B74128" w:rsidRDefault="00B74128" w:rsidP="00B74128">
      <w:pPr>
        <w:rPr>
          <w:rFonts w:ascii="Times New Roman" w:hAnsi="Times New Roman" w:cs="Times New Roman"/>
          <w:sz w:val="24"/>
          <w:szCs w:val="24"/>
        </w:rPr>
      </w:pPr>
      <w:r w:rsidRPr="00FA595A">
        <w:rPr>
          <w:rFonts w:ascii="Times New Roman" w:hAnsi="Times New Roman" w:cs="Times New Roman"/>
          <w:noProof/>
          <w:sz w:val="24"/>
          <w:szCs w:val="24"/>
        </w:rPr>
        <w:drawing>
          <wp:inline distT="0" distB="0" distL="0" distR="0">
            <wp:extent cx="4267200" cy="2381250"/>
            <wp:effectExtent l="0" t="0" r="0" b="0"/>
            <wp:docPr id="12"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74128" w:rsidRPr="00F70039" w:rsidRDefault="00F70039" w:rsidP="00F70039">
      <w:pPr>
        <w:tabs>
          <w:tab w:val="left" w:pos="709"/>
        </w:tabs>
        <w:rPr>
          <w:rFonts w:ascii="Times New Roman" w:hAnsi="Times New Roman" w:cs="Times New Roman"/>
          <w:i/>
          <w:sz w:val="20"/>
          <w:szCs w:val="20"/>
        </w:rPr>
      </w:pPr>
      <w:r>
        <w:rPr>
          <w:rFonts w:ascii="Times New Roman" w:hAnsi="Times New Roman" w:cs="Times New Roman"/>
          <w:sz w:val="24"/>
          <w:szCs w:val="24"/>
        </w:rPr>
        <w:tab/>
      </w:r>
      <w:r>
        <w:rPr>
          <w:rFonts w:ascii="Times New Roman" w:hAnsi="Times New Roman" w:cs="Times New Roman"/>
          <w:i/>
          <w:sz w:val="20"/>
          <w:szCs w:val="20"/>
        </w:rPr>
        <w:t>Bor man kvar i Piteå om 2 år!</w:t>
      </w: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B74128" w:rsidRDefault="00B7412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Default="00927AB8" w:rsidP="00B74128">
      <w:pPr>
        <w:rPr>
          <w:rFonts w:ascii="Times New Roman" w:hAnsi="Times New Roman" w:cs="Times New Roman"/>
          <w:b/>
          <w:sz w:val="24"/>
          <w:szCs w:val="24"/>
        </w:rPr>
      </w:pPr>
    </w:p>
    <w:p w:rsidR="00927AB8" w:rsidRPr="00927AB8" w:rsidRDefault="00927AB8" w:rsidP="00927AB8">
      <w:pPr>
        <w:pStyle w:val="Rubrik1"/>
        <w:spacing w:after="0"/>
        <w:rPr>
          <w:rFonts w:ascii="Gill Sans MT" w:hAnsi="Gill Sans MT" w:cs="Times New Roman"/>
          <w:sz w:val="26"/>
          <w:szCs w:val="26"/>
        </w:rPr>
      </w:pPr>
      <w:bookmarkStart w:id="49" w:name="_Toc313883112"/>
      <w:r w:rsidRPr="00927AB8">
        <w:rPr>
          <w:rFonts w:ascii="Gill Sans MT" w:hAnsi="Gill Sans MT" w:cs="Times New Roman"/>
          <w:sz w:val="26"/>
          <w:szCs w:val="26"/>
        </w:rPr>
        <w:t>Resultat - utflyttarenkät</w:t>
      </w:r>
      <w:bookmarkEnd w:id="49"/>
    </w:p>
    <w:p w:rsidR="00927AB8" w:rsidRDefault="00927AB8" w:rsidP="00927AB8">
      <w:pPr>
        <w:rPr>
          <w:rFonts w:ascii="Gill Sans MT" w:hAnsi="Gill Sans MT" w:cs="Times New Roman"/>
          <w:b/>
          <w:sz w:val="26"/>
          <w:szCs w:val="26"/>
        </w:rPr>
      </w:pPr>
    </w:p>
    <w:p w:rsidR="00927AB8" w:rsidRPr="006D6847" w:rsidRDefault="00927AB8" w:rsidP="00927AB8">
      <w:pPr>
        <w:pStyle w:val="Rubrik2"/>
        <w:rPr>
          <w:b/>
          <w:sz w:val="24"/>
          <w:szCs w:val="24"/>
        </w:rPr>
      </w:pPr>
      <w:bookmarkStart w:id="50" w:name="_Toc313883113"/>
      <w:r w:rsidRPr="006D6847">
        <w:rPr>
          <w:b/>
          <w:sz w:val="24"/>
          <w:szCs w:val="24"/>
        </w:rPr>
        <w:t>I korta drag</w:t>
      </w:r>
      <w:bookmarkEnd w:id="50"/>
      <w:r w:rsidRPr="006D6847">
        <w:rPr>
          <w:b/>
          <w:sz w:val="24"/>
          <w:szCs w:val="24"/>
        </w:rPr>
        <w:t xml:space="preserve">  </w:t>
      </w:r>
    </w:p>
    <w:p w:rsidR="00927AB8" w:rsidRDefault="00927AB8" w:rsidP="00927AB8">
      <w:pPr>
        <w:rPr>
          <w:rFonts w:ascii="Times New Roman" w:hAnsi="Times New Roman" w:cs="Times New Roman"/>
          <w:color w:val="FF0000"/>
          <w:sz w:val="24"/>
          <w:szCs w:val="24"/>
        </w:rPr>
      </w:pPr>
      <w:r w:rsidRPr="00A536B4">
        <w:rPr>
          <w:rFonts w:ascii="Times New Roman" w:hAnsi="Times New Roman" w:cs="Times New Roman"/>
          <w:sz w:val="24"/>
          <w:szCs w:val="24"/>
        </w:rPr>
        <w:t>Ur</w:t>
      </w:r>
      <w:r>
        <w:rPr>
          <w:rFonts w:ascii="Times New Roman" w:hAnsi="Times New Roman" w:cs="Times New Roman"/>
          <w:sz w:val="24"/>
          <w:szCs w:val="24"/>
        </w:rPr>
        <w:t>valet på antal ut</w:t>
      </w:r>
      <w:r w:rsidRPr="00175C2A">
        <w:rPr>
          <w:rFonts w:ascii="Times New Roman" w:hAnsi="Times New Roman" w:cs="Times New Roman"/>
          <w:sz w:val="24"/>
          <w:szCs w:val="24"/>
        </w:rPr>
        <w:t>flyttade personer var 1 </w:t>
      </w:r>
      <w:r>
        <w:rPr>
          <w:rFonts w:ascii="Times New Roman" w:hAnsi="Times New Roman" w:cs="Times New Roman"/>
          <w:sz w:val="24"/>
          <w:szCs w:val="24"/>
        </w:rPr>
        <w:t>136</w:t>
      </w:r>
      <w:r w:rsidRPr="00175C2A">
        <w:rPr>
          <w:rFonts w:ascii="Times New Roman" w:hAnsi="Times New Roman" w:cs="Times New Roman"/>
          <w:sz w:val="24"/>
          <w:szCs w:val="24"/>
        </w:rPr>
        <w:t xml:space="preserve"> personer och totalt svarade </w:t>
      </w:r>
      <w:r>
        <w:rPr>
          <w:rFonts w:ascii="Times New Roman" w:hAnsi="Times New Roman" w:cs="Times New Roman"/>
          <w:sz w:val="24"/>
          <w:szCs w:val="24"/>
        </w:rPr>
        <w:t>318</w:t>
      </w:r>
      <w:r w:rsidRPr="00175C2A">
        <w:rPr>
          <w:rFonts w:ascii="Times New Roman" w:hAnsi="Times New Roman" w:cs="Times New Roman"/>
          <w:sz w:val="24"/>
          <w:szCs w:val="24"/>
        </w:rPr>
        <w:t xml:space="preserve"> personer på enkäten vilket resulterade i en svarsfrekvens på 2</w:t>
      </w:r>
      <w:r>
        <w:rPr>
          <w:rFonts w:ascii="Times New Roman" w:hAnsi="Times New Roman" w:cs="Times New Roman"/>
          <w:sz w:val="24"/>
          <w:szCs w:val="24"/>
        </w:rPr>
        <w:t>8</w:t>
      </w:r>
      <w:r w:rsidRPr="00175C2A">
        <w:rPr>
          <w:rFonts w:ascii="Times New Roman" w:hAnsi="Times New Roman" w:cs="Times New Roman"/>
          <w:sz w:val="24"/>
          <w:szCs w:val="24"/>
        </w:rPr>
        <w:t xml:space="preserve"> procent. Totalt sett är kvinnorna i undersö</w:t>
      </w:r>
      <w:r w:rsidR="003E6B87">
        <w:rPr>
          <w:rFonts w:ascii="Times New Roman" w:hAnsi="Times New Roman" w:cs="Times New Roman"/>
          <w:sz w:val="24"/>
          <w:szCs w:val="24"/>
        </w:rPr>
        <w:t>k</w:t>
      </w:r>
      <w:r w:rsidRPr="00175C2A">
        <w:rPr>
          <w:rFonts w:ascii="Times New Roman" w:hAnsi="Times New Roman" w:cs="Times New Roman"/>
          <w:sz w:val="24"/>
          <w:szCs w:val="24"/>
        </w:rPr>
        <w:t>ningen överrepresenterade</w:t>
      </w:r>
      <w:r>
        <w:rPr>
          <w:rFonts w:ascii="Times New Roman" w:hAnsi="Times New Roman" w:cs="Times New Roman"/>
          <w:sz w:val="24"/>
          <w:szCs w:val="24"/>
        </w:rPr>
        <w:t xml:space="preserve">. </w:t>
      </w:r>
    </w:p>
    <w:p w:rsidR="00927AB8" w:rsidRDefault="00927AB8" w:rsidP="00927AB8">
      <w:pPr>
        <w:rPr>
          <w:rFonts w:ascii="Times New Roman" w:hAnsi="Times New Roman" w:cs="Times New Roman"/>
          <w:color w:val="FF0000"/>
          <w:sz w:val="24"/>
          <w:szCs w:val="24"/>
        </w:rPr>
      </w:pPr>
    </w:p>
    <w:p w:rsidR="00927AB8" w:rsidRDefault="003E6B87" w:rsidP="00927AB8">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Drygt hälften</w:t>
      </w:r>
      <w:r w:rsidR="00927AB8">
        <w:rPr>
          <w:rFonts w:ascii="Times New Roman" w:hAnsi="Times New Roman" w:cs="Times New Roman"/>
          <w:sz w:val="24"/>
          <w:szCs w:val="24"/>
        </w:rPr>
        <w:t xml:space="preserve"> av de utflyttade personerna, 51 procent, uppger att de har ett civilstånd som antingen gift eller sambo och 13 procent uppger att man har hemmavarande barn under 18 år. </w:t>
      </w:r>
    </w:p>
    <w:p w:rsidR="00927AB8" w:rsidRDefault="00927AB8" w:rsidP="00927AB8">
      <w:pPr>
        <w:pStyle w:val="Liststycke"/>
        <w:rPr>
          <w:rFonts w:ascii="Times New Roman" w:hAnsi="Times New Roman" w:cs="Times New Roman"/>
          <w:sz w:val="24"/>
          <w:szCs w:val="24"/>
        </w:rPr>
      </w:pPr>
    </w:p>
    <w:p w:rsidR="00927AB8" w:rsidRDefault="00927AB8" w:rsidP="00927AB8">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Den största delen av de utflyttade personerna har antingen en universitets- eller högskoleutbildning.</w:t>
      </w:r>
    </w:p>
    <w:p w:rsidR="00927AB8" w:rsidRPr="006D6847" w:rsidRDefault="00927AB8" w:rsidP="00927AB8">
      <w:pPr>
        <w:rPr>
          <w:rFonts w:ascii="Times New Roman" w:hAnsi="Times New Roman" w:cs="Times New Roman"/>
          <w:sz w:val="24"/>
          <w:szCs w:val="24"/>
        </w:rPr>
      </w:pPr>
      <w:r w:rsidRPr="006D6847">
        <w:rPr>
          <w:rFonts w:ascii="Times New Roman" w:hAnsi="Times New Roman" w:cs="Times New Roman"/>
          <w:sz w:val="24"/>
          <w:szCs w:val="24"/>
        </w:rPr>
        <w:t xml:space="preserve"> </w:t>
      </w:r>
    </w:p>
    <w:p w:rsidR="00927AB8" w:rsidRDefault="00927AB8" w:rsidP="00927AB8">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Den största delen av de utflyttade arbetar idag inom den privata sektorn samt studerar </w:t>
      </w:r>
    </w:p>
    <w:p w:rsidR="00927AB8" w:rsidRDefault="00927AB8" w:rsidP="00927AB8">
      <w:pPr>
        <w:pStyle w:val="Liststycke"/>
        <w:rPr>
          <w:rFonts w:ascii="Times New Roman" w:hAnsi="Times New Roman" w:cs="Times New Roman"/>
          <w:sz w:val="24"/>
          <w:szCs w:val="24"/>
        </w:rPr>
      </w:pPr>
    </w:p>
    <w:p w:rsidR="00927AB8" w:rsidRDefault="00927AB8" w:rsidP="00927AB8">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Utflyttning från Piteå skedde främst till Stockholm, Luleå och Umeå kommun.</w:t>
      </w:r>
    </w:p>
    <w:p w:rsidR="00927AB8" w:rsidRDefault="00927AB8" w:rsidP="00927AB8">
      <w:pPr>
        <w:pStyle w:val="Liststycke"/>
        <w:rPr>
          <w:rFonts w:ascii="Times New Roman" w:hAnsi="Times New Roman" w:cs="Times New Roman"/>
          <w:sz w:val="24"/>
          <w:szCs w:val="24"/>
        </w:rPr>
      </w:pPr>
    </w:p>
    <w:p w:rsidR="00927AB8" w:rsidRDefault="00927AB8" w:rsidP="00927AB8">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Den främsta anledningen till att personer valde att flytta från Piteå var på grund av arbetsmarknaden, kärlek, avslutade studier, arbetslöshet </w:t>
      </w:r>
      <w:r w:rsidR="003E6B87">
        <w:rPr>
          <w:rFonts w:ascii="Times New Roman" w:hAnsi="Times New Roman" w:cs="Times New Roman"/>
          <w:sz w:val="24"/>
          <w:szCs w:val="24"/>
        </w:rPr>
        <w:t>samt</w:t>
      </w:r>
      <w:r>
        <w:rPr>
          <w:rFonts w:ascii="Times New Roman" w:hAnsi="Times New Roman" w:cs="Times New Roman"/>
          <w:sz w:val="24"/>
          <w:szCs w:val="24"/>
        </w:rPr>
        <w:t xml:space="preserve"> närhet till släkt och vänner.</w:t>
      </w:r>
    </w:p>
    <w:p w:rsidR="00927AB8" w:rsidRDefault="00927AB8" w:rsidP="00927AB8">
      <w:pPr>
        <w:pStyle w:val="Liststycke"/>
        <w:rPr>
          <w:rFonts w:ascii="Times New Roman" w:hAnsi="Times New Roman" w:cs="Times New Roman"/>
          <w:sz w:val="24"/>
          <w:szCs w:val="24"/>
        </w:rPr>
      </w:pPr>
    </w:p>
    <w:p w:rsidR="00927AB8" w:rsidRDefault="00927AB8" w:rsidP="00927AB8">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Det som främst talade emot en flytt från Piteå var närhet till släkt och vänner, piteborna, Piteå som ort </w:t>
      </w:r>
      <w:r w:rsidR="003E6B87">
        <w:rPr>
          <w:rFonts w:ascii="Times New Roman" w:hAnsi="Times New Roman" w:cs="Times New Roman"/>
          <w:sz w:val="24"/>
          <w:szCs w:val="24"/>
        </w:rPr>
        <w:t>samt</w:t>
      </w:r>
      <w:r>
        <w:rPr>
          <w:rFonts w:ascii="Times New Roman" w:hAnsi="Times New Roman" w:cs="Times New Roman"/>
          <w:sz w:val="24"/>
          <w:szCs w:val="24"/>
        </w:rPr>
        <w:t xml:space="preserve"> </w:t>
      </w:r>
      <w:r w:rsidR="001F1D81">
        <w:rPr>
          <w:rFonts w:ascii="Times New Roman" w:hAnsi="Times New Roman" w:cs="Times New Roman"/>
          <w:sz w:val="24"/>
          <w:szCs w:val="24"/>
        </w:rPr>
        <w:t xml:space="preserve">förväntat </w:t>
      </w:r>
      <w:r>
        <w:rPr>
          <w:rFonts w:ascii="Times New Roman" w:hAnsi="Times New Roman" w:cs="Times New Roman"/>
          <w:sz w:val="24"/>
          <w:szCs w:val="24"/>
        </w:rPr>
        <w:t>otrygghet.</w:t>
      </w:r>
    </w:p>
    <w:p w:rsidR="00927AB8" w:rsidRDefault="00927AB8" w:rsidP="00927AB8">
      <w:pPr>
        <w:pStyle w:val="Liststycke"/>
        <w:rPr>
          <w:rFonts w:ascii="Times New Roman" w:hAnsi="Times New Roman" w:cs="Times New Roman"/>
          <w:sz w:val="24"/>
          <w:szCs w:val="24"/>
        </w:rPr>
      </w:pPr>
    </w:p>
    <w:p w:rsidR="00927AB8" w:rsidRDefault="00927AB8" w:rsidP="00927AB8">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Om den viktigaste orsaken till </w:t>
      </w:r>
      <w:r w:rsidR="003E6B87">
        <w:rPr>
          <w:rFonts w:ascii="Times New Roman" w:hAnsi="Times New Roman" w:cs="Times New Roman"/>
          <w:sz w:val="24"/>
          <w:szCs w:val="24"/>
        </w:rPr>
        <w:t>f</w:t>
      </w:r>
      <w:r>
        <w:rPr>
          <w:rFonts w:ascii="Times New Roman" w:hAnsi="Times New Roman" w:cs="Times New Roman"/>
          <w:sz w:val="24"/>
          <w:szCs w:val="24"/>
        </w:rPr>
        <w:t>lytt</w:t>
      </w:r>
      <w:r w:rsidR="003E6B87">
        <w:rPr>
          <w:rFonts w:ascii="Times New Roman" w:hAnsi="Times New Roman" w:cs="Times New Roman"/>
          <w:sz w:val="24"/>
          <w:szCs w:val="24"/>
        </w:rPr>
        <w:t>en</w:t>
      </w:r>
      <w:r>
        <w:rPr>
          <w:rFonts w:ascii="Times New Roman" w:hAnsi="Times New Roman" w:cs="Times New Roman"/>
          <w:sz w:val="24"/>
          <w:szCs w:val="24"/>
        </w:rPr>
        <w:t xml:space="preserve"> från Piteå</w:t>
      </w:r>
      <w:r w:rsidR="003E6B87">
        <w:rPr>
          <w:rFonts w:ascii="Times New Roman" w:hAnsi="Times New Roman" w:cs="Times New Roman"/>
          <w:sz w:val="24"/>
          <w:szCs w:val="24"/>
        </w:rPr>
        <w:t xml:space="preserve"> hade kunnat</w:t>
      </w:r>
      <w:r>
        <w:rPr>
          <w:rFonts w:ascii="Times New Roman" w:hAnsi="Times New Roman" w:cs="Times New Roman"/>
          <w:sz w:val="24"/>
          <w:szCs w:val="24"/>
        </w:rPr>
        <w:t xml:space="preserve"> tillgodoses</w:t>
      </w:r>
      <w:r w:rsidR="003E6B87">
        <w:rPr>
          <w:rFonts w:ascii="Times New Roman" w:hAnsi="Times New Roman" w:cs="Times New Roman"/>
          <w:sz w:val="24"/>
          <w:szCs w:val="24"/>
        </w:rPr>
        <w:t xml:space="preserve"> i Piteå</w:t>
      </w:r>
      <w:r>
        <w:rPr>
          <w:rFonts w:ascii="Times New Roman" w:hAnsi="Times New Roman" w:cs="Times New Roman"/>
          <w:sz w:val="24"/>
          <w:szCs w:val="24"/>
        </w:rPr>
        <w:t xml:space="preserve"> uppger 65 procent att de hade valt att bo kvar i Piteå</w:t>
      </w:r>
      <w:r w:rsidR="003E6B87">
        <w:rPr>
          <w:rFonts w:ascii="Times New Roman" w:hAnsi="Times New Roman" w:cs="Times New Roman"/>
          <w:sz w:val="24"/>
          <w:szCs w:val="24"/>
        </w:rPr>
        <w:t>.</w:t>
      </w:r>
    </w:p>
    <w:p w:rsidR="00927AB8" w:rsidRDefault="00927AB8" w:rsidP="00927AB8">
      <w:pPr>
        <w:pStyle w:val="Liststycke"/>
        <w:rPr>
          <w:rFonts w:ascii="Times New Roman" w:hAnsi="Times New Roman" w:cs="Times New Roman"/>
          <w:sz w:val="24"/>
          <w:szCs w:val="24"/>
        </w:rPr>
      </w:pPr>
    </w:p>
    <w:p w:rsidR="00927AB8" w:rsidRDefault="00927AB8" w:rsidP="00927AB8">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Av de utflyttade personerna uppger 92 procent att det har kvar anknytningar i Piteå.</w:t>
      </w:r>
    </w:p>
    <w:p w:rsidR="00927AB8" w:rsidRDefault="00927AB8" w:rsidP="00927AB8">
      <w:pPr>
        <w:pStyle w:val="Liststycke"/>
        <w:rPr>
          <w:rFonts w:ascii="Times New Roman" w:hAnsi="Times New Roman" w:cs="Times New Roman"/>
          <w:sz w:val="24"/>
          <w:szCs w:val="24"/>
        </w:rPr>
      </w:pPr>
    </w:p>
    <w:p w:rsidR="00927AB8" w:rsidRDefault="00927AB8" w:rsidP="00927AB8">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Omkring en tredjedel (33 %) av de utflyttade personerna uppger att det kan tänka sig att flytta tillbaka till Piteå igen.</w:t>
      </w:r>
    </w:p>
    <w:p w:rsidR="00927AB8" w:rsidRDefault="00927AB8" w:rsidP="00927AB8">
      <w:pPr>
        <w:pStyle w:val="Liststycke"/>
        <w:rPr>
          <w:rFonts w:ascii="Times New Roman" w:hAnsi="Times New Roman" w:cs="Times New Roman"/>
          <w:sz w:val="24"/>
          <w:szCs w:val="24"/>
        </w:rPr>
      </w:pPr>
    </w:p>
    <w:p w:rsidR="00927AB8" w:rsidRPr="00775A1C" w:rsidRDefault="00927AB8" w:rsidP="00927AB8">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Bättre arbetsmarknad, möjligheter att få ett jobb samt att få med sig familjen är de främsta faktorerna som skulle få utflyttade personer att flytta tillbaka till Piteå igen.</w:t>
      </w:r>
    </w:p>
    <w:p w:rsidR="00927AB8" w:rsidRDefault="00927AB8" w:rsidP="00927AB8">
      <w:pPr>
        <w:rPr>
          <w:rFonts w:ascii="Times New Roman" w:hAnsi="Times New Roman" w:cs="Times New Roman"/>
          <w:color w:val="FF0000"/>
          <w:sz w:val="24"/>
          <w:szCs w:val="24"/>
        </w:rPr>
      </w:pPr>
    </w:p>
    <w:p w:rsidR="00927AB8" w:rsidRDefault="00927AB8" w:rsidP="00927AB8">
      <w:pPr>
        <w:rPr>
          <w:rFonts w:ascii="Times New Roman" w:hAnsi="Times New Roman" w:cs="Times New Roman"/>
          <w:color w:val="FF0000"/>
          <w:sz w:val="24"/>
          <w:szCs w:val="24"/>
        </w:rPr>
      </w:pPr>
    </w:p>
    <w:p w:rsidR="00927AB8" w:rsidRDefault="00927AB8" w:rsidP="00927AB8">
      <w:pPr>
        <w:rPr>
          <w:rFonts w:ascii="Times New Roman" w:hAnsi="Times New Roman" w:cs="Times New Roman"/>
          <w:color w:val="FF0000"/>
          <w:sz w:val="24"/>
          <w:szCs w:val="24"/>
        </w:rPr>
      </w:pPr>
    </w:p>
    <w:p w:rsidR="00927AB8" w:rsidRDefault="00927AB8" w:rsidP="00927AB8">
      <w:pPr>
        <w:rPr>
          <w:rFonts w:ascii="Times New Roman" w:hAnsi="Times New Roman" w:cs="Times New Roman"/>
          <w:color w:val="FF0000"/>
          <w:sz w:val="24"/>
          <w:szCs w:val="24"/>
        </w:rPr>
      </w:pPr>
    </w:p>
    <w:p w:rsidR="00927AB8" w:rsidRDefault="00927AB8" w:rsidP="00927AB8">
      <w:pPr>
        <w:rPr>
          <w:rFonts w:ascii="Times New Roman" w:hAnsi="Times New Roman" w:cs="Times New Roman"/>
          <w:color w:val="FF0000"/>
          <w:sz w:val="24"/>
          <w:szCs w:val="24"/>
        </w:rPr>
      </w:pPr>
    </w:p>
    <w:p w:rsidR="00927AB8" w:rsidRDefault="00927AB8" w:rsidP="00927AB8">
      <w:pPr>
        <w:rPr>
          <w:rFonts w:ascii="Times New Roman" w:hAnsi="Times New Roman" w:cs="Times New Roman"/>
          <w:color w:val="FF0000"/>
          <w:sz w:val="24"/>
          <w:szCs w:val="24"/>
        </w:rPr>
      </w:pPr>
    </w:p>
    <w:p w:rsidR="00927AB8" w:rsidRDefault="00927AB8" w:rsidP="00927AB8">
      <w:pPr>
        <w:rPr>
          <w:rFonts w:ascii="Times New Roman" w:hAnsi="Times New Roman" w:cs="Times New Roman"/>
          <w:color w:val="FF0000"/>
          <w:sz w:val="24"/>
          <w:szCs w:val="24"/>
        </w:rPr>
      </w:pPr>
    </w:p>
    <w:p w:rsidR="00927AB8" w:rsidRDefault="00927AB8" w:rsidP="00927AB8">
      <w:pPr>
        <w:rPr>
          <w:rFonts w:ascii="Times New Roman" w:hAnsi="Times New Roman" w:cs="Times New Roman"/>
          <w:color w:val="FF0000"/>
          <w:sz w:val="24"/>
          <w:szCs w:val="24"/>
        </w:rPr>
      </w:pPr>
    </w:p>
    <w:p w:rsidR="00927AB8" w:rsidRDefault="00927AB8" w:rsidP="00927AB8">
      <w:pPr>
        <w:rPr>
          <w:rFonts w:ascii="Times New Roman" w:hAnsi="Times New Roman" w:cs="Times New Roman"/>
          <w:color w:val="FF0000"/>
          <w:sz w:val="24"/>
          <w:szCs w:val="24"/>
        </w:rPr>
      </w:pPr>
    </w:p>
    <w:p w:rsidR="00927AB8" w:rsidRDefault="00927AB8" w:rsidP="00927AB8">
      <w:pPr>
        <w:rPr>
          <w:rFonts w:ascii="Times New Roman" w:hAnsi="Times New Roman" w:cs="Times New Roman"/>
          <w:color w:val="FF0000"/>
          <w:sz w:val="24"/>
          <w:szCs w:val="24"/>
        </w:rPr>
      </w:pPr>
    </w:p>
    <w:p w:rsidR="00927AB8" w:rsidRPr="00B74128" w:rsidRDefault="00927AB8" w:rsidP="00927AB8">
      <w:pPr>
        <w:rPr>
          <w:rFonts w:ascii="Times New Roman" w:hAnsi="Times New Roman" w:cs="Times New Roman"/>
          <w:b/>
          <w:sz w:val="16"/>
          <w:szCs w:val="16"/>
        </w:rPr>
      </w:pPr>
    </w:p>
    <w:p w:rsidR="00927AB8" w:rsidRPr="004436A5" w:rsidRDefault="00927AB8" w:rsidP="004436A5">
      <w:pPr>
        <w:pStyle w:val="Rubrik2"/>
        <w:rPr>
          <w:rFonts w:ascii="Times New Roman" w:hAnsi="Times New Roman"/>
          <w:b/>
          <w:sz w:val="24"/>
          <w:szCs w:val="24"/>
        </w:rPr>
      </w:pPr>
      <w:bookmarkStart w:id="51" w:name="_Toc313883114"/>
      <w:r w:rsidRPr="004436A5">
        <w:rPr>
          <w:rFonts w:ascii="Times New Roman" w:hAnsi="Times New Roman"/>
          <w:b/>
          <w:sz w:val="24"/>
          <w:szCs w:val="24"/>
        </w:rPr>
        <w:t>Bakgrundsinformation</w:t>
      </w:r>
      <w:bookmarkEnd w:id="51"/>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Av de inkomna svaren från de utflyttade personerna har de flesta, 51 procent, ett civilstånd som antingen gift eller sambo.  </w:t>
      </w: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De flesta, 87 procent, utflyttade personerna uppger att man inte har hemmavarande barn under 18 år. Precis som för de inflyttade personerna så kan det vara så att denna åldersgrupp, som stod för den största svarsfrekvensen i utflyttarenkäten, väljer att skaffar barn allt senare i livet. De som däremot har uppgett att man har hemmavarande barn har de flesta, 8 procent, uppgett att man har ett barn och dessa personer är i åldern 35-44 år.  </w:t>
      </w:r>
    </w:p>
    <w:p w:rsidR="00927AB8" w:rsidRDefault="00927AB8" w:rsidP="00927AB8">
      <w:pPr>
        <w:rPr>
          <w:rFonts w:ascii="Times New Roman" w:hAnsi="Times New Roman" w:cs="Times New Roman"/>
          <w:sz w:val="24"/>
          <w:szCs w:val="24"/>
        </w:rPr>
      </w:pPr>
      <w:r w:rsidRPr="00053BE9">
        <w:rPr>
          <w:rFonts w:ascii="Times New Roman" w:hAnsi="Times New Roman" w:cs="Times New Roman"/>
          <w:noProof/>
          <w:sz w:val="24"/>
          <w:szCs w:val="24"/>
        </w:rPr>
        <w:drawing>
          <wp:inline distT="0" distB="0" distL="0" distR="0">
            <wp:extent cx="4572000" cy="2743200"/>
            <wp:effectExtent l="0" t="0" r="0" b="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27AB8" w:rsidRPr="00900D6D" w:rsidRDefault="00927AB8" w:rsidP="00927AB8">
      <w:pPr>
        <w:rPr>
          <w:rFonts w:ascii="Times New Roman" w:hAnsi="Times New Roman" w:cs="Times New Roman"/>
          <w:i/>
          <w:sz w:val="20"/>
          <w:szCs w:val="20"/>
        </w:rPr>
      </w:pPr>
      <w:r w:rsidRPr="00900D6D">
        <w:rPr>
          <w:rFonts w:ascii="Times New Roman" w:hAnsi="Times New Roman" w:cs="Times New Roman"/>
          <w:i/>
          <w:sz w:val="20"/>
          <w:szCs w:val="20"/>
        </w:rPr>
        <w:t xml:space="preserve">Hemmavarande barn under 18 år </w:t>
      </w:r>
      <w:r>
        <w:rPr>
          <w:rFonts w:ascii="Times New Roman" w:hAnsi="Times New Roman" w:cs="Times New Roman"/>
          <w:i/>
          <w:sz w:val="20"/>
          <w:szCs w:val="20"/>
        </w:rPr>
        <w:t>för utflyttade personer</w:t>
      </w:r>
    </w:p>
    <w:p w:rsidR="00927AB8" w:rsidRDefault="00927AB8" w:rsidP="00927AB8">
      <w:pPr>
        <w:rPr>
          <w:rFonts w:ascii="Times New Roman" w:hAnsi="Times New Roman" w:cs="Times New Roman"/>
          <w:sz w:val="24"/>
          <w:szCs w:val="24"/>
        </w:rPr>
      </w:pPr>
    </w:p>
    <w:p w:rsidR="00927AB8" w:rsidRPr="004436A5" w:rsidRDefault="00927AB8" w:rsidP="004436A5">
      <w:pPr>
        <w:pStyle w:val="Rubrik2"/>
        <w:rPr>
          <w:rFonts w:ascii="Times New Roman" w:hAnsi="Times New Roman"/>
          <w:b/>
          <w:sz w:val="24"/>
          <w:szCs w:val="24"/>
        </w:rPr>
      </w:pPr>
      <w:bookmarkStart w:id="52" w:name="_Toc313883115"/>
      <w:r w:rsidRPr="004436A5">
        <w:rPr>
          <w:rFonts w:ascii="Times New Roman" w:hAnsi="Times New Roman"/>
          <w:b/>
          <w:sz w:val="24"/>
          <w:szCs w:val="24"/>
        </w:rPr>
        <w:t>Utbildningsnivå</w:t>
      </w:r>
      <w:bookmarkEnd w:id="52"/>
      <w:r w:rsidRPr="004436A5">
        <w:rPr>
          <w:rFonts w:ascii="Times New Roman" w:hAnsi="Times New Roman"/>
          <w:b/>
          <w:sz w:val="24"/>
          <w:szCs w:val="24"/>
        </w:rPr>
        <w:t xml:space="preserve"> </w:t>
      </w: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Resultatet visar att den största delen av de utflyttade personerna är välutbildade och har antingen en universitets- eller högskoleutbildning, 57 procent av de svarande uppger detta. </w:t>
      </w: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Utbildningsnivån fördelat per kön visar även den att </w:t>
      </w:r>
      <w:r w:rsidR="003E6B87">
        <w:rPr>
          <w:rFonts w:ascii="Times New Roman" w:hAnsi="Times New Roman" w:cs="Times New Roman"/>
          <w:sz w:val="24"/>
          <w:szCs w:val="24"/>
        </w:rPr>
        <w:t xml:space="preserve">de flesta utflyttade, män och kvinnor, har en eftergymnasial utbildning. </w:t>
      </w:r>
      <w:r>
        <w:rPr>
          <w:rFonts w:ascii="Times New Roman" w:hAnsi="Times New Roman" w:cs="Times New Roman"/>
          <w:sz w:val="24"/>
          <w:szCs w:val="24"/>
        </w:rPr>
        <w:t xml:space="preserve">Kvinnor med universitets/högskoleutbildning </w:t>
      </w:r>
      <w:r w:rsidR="003E6B87">
        <w:rPr>
          <w:rFonts w:ascii="Times New Roman" w:hAnsi="Times New Roman" w:cs="Times New Roman"/>
          <w:sz w:val="24"/>
          <w:szCs w:val="24"/>
        </w:rPr>
        <w:t>är 62 procent och</w:t>
      </w:r>
      <w:r>
        <w:rPr>
          <w:rFonts w:ascii="Times New Roman" w:hAnsi="Times New Roman" w:cs="Times New Roman"/>
          <w:sz w:val="24"/>
          <w:szCs w:val="24"/>
        </w:rPr>
        <w:t xml:space="preserve"> män</w:t>
      </w:r>
      <w:r w:rsidR="003E6B87">
        <w:rPr>
          <w:rFonts w:ascii="Times New Roman" w:hAnsi="Times New Roman" w:cs="Times New Roman"/>
          <w:sz w:val="24"/>
          <w:szCs w:val="24"/>
        </w:rPr>
        <w:t xml:space="preserve"> </w:t>
      </w:r>
      <w:r>
        <w:rPr>
          <w:rFonts w:ascii="Times New Roman" w:hAnsi="Times New Roman" w:cs="Times New Roman"/>
          <w:sz w:val="24"/>
          <w:szCs w:val="24"/>
        </w:rPr>
        <w:t>48 procent.</w:t>
      </w:r>
      <w:r w:rsidR="003E6B8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Den åldersgrupp som har högst utbildningsnivå dvs. universitets eller högskoleutbildning är personer i åldern 25-34 år, 76 procent uppger detta som sin högsta utbildningsnivå. Den åldersgrupp som har den lägsta utbildningsnivån är personer i åldern 55-64 år, 26 procent uppger att man har en grundskoleutbildning. Av de utflyttade personerna som medverkat i denna enkät har 5 procent uppgett att man har en annan </w:t>
      </w:r>
      <w:r w:rsidR="005A1A1D">
        <w:rPr>
          <w:rFonts w:ascii="Times New Roman" w:hAnsi="Times New Roman" w:cs="Times New Roman"/>
          <w:sz w:val="24"/>
          <w:szCs w:val="24"/>
        </w:rPr>
        <w:t>typ</w:t>
      </w:r>
      <w:r>
        <w:rPr>
          <w:rFonts w:ascii="Times New Roman" w:hAnsi="Times New Roman" w:cs="Times New Roman"/>
          <w:sz w:val="24"/>
          <w:szCs w:val="24"/>
        </w:rPr>
        <w:t xml:space="preserve"> utbildning än de svarsalternativ som gick att välja på. </w:t>
      </w: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  </w:t>
      </w:r>
      <w:r w:rsidR="00D23220">
        <w:rPr>
          <w:noProof/>
        </w:rPr>
        <w:drawing>
          <wp:inline distT="0" distB="0" distL="0" distR="0">
            <wp:extent cx="4448175" cy="2505075"/>
            <wp:effectExtent l="0" t="0" r="0" b="0"/>
            <wp:docPr id="39" name="Diagram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27AB8" w:rsidRDefault="00927AB8" w:rsidP="00927AB8">
      <w:pPr>
        <w:tabs>
          <w:tab w:val="left" w:pos="851"/>
        </w:tabs>
        <w:rPr>
          <w:rFonts w:ascii="Times New Roman" w:hAnsi="Times New Roman" w:cs="Times New Roman"/>
          <w:i/>
          <w:sz w:val="20"/>
          <w:szCs w:val="20"/>
        </w:rPr>
      </w:pPr>
      <w:r>
        <w:rPr>
          <w:rFonts w:ascii="Times New Roman" w:hAnsi="Times New Roman" w:cs="Times New Roman"/>
          <w:i/>
          <w:sz w:val="20"/>
          <w:szCs w:val="20"/>
        </w:rPr>
        <w:tab/>
        <w:t>Utbildningsnivå bland utflyttade personer</w:t>
      </w:r>
    </w:p>
    <w:p w:rsidR="00927AB8" w:rsidRPr="00A50E7D" w:rsidRDefault="00927AB8" w:rsidP="00927AB8">
      <w:pPr>
        <w:tabs>
          <w:tab w:val="left" w:pos="851"/>
        </w:tabs>
        <w:rPr>
          <w:rFonts w:ascii="Times New Roman" w:hAnsi="Times New Roman" w:cs="Times New Roman"/>
          <w:i/>
          <w:sz w:val="20"/>
          <w:szCs w:val="20"/>
        </w:rPr>
      </w:pPr>
    </w:p>
    <w:p w:rsidR="00927AB8" w:rsidRPr="005F5FF8" w:rsidRDefault="004436A5" w:rsidP="004436A5">
      <w:pPr>
        <w:pStyle w:val="Rubrik2"/>
        <w:rPr>
          <w:rFonts w:ascii="Times New Roman" w:hAnsi="Times New Roman"/>
          <w:b/>
          <w:sz w:val="24"/>
          <w:szCs w:val="24"/>
        </w:rPr>
      </w:pPr>
      <w:bookmarkStart w:id="53" w:name="_Toc313883116"/>
      <w:r>
        <w:rPr>
          <w:rFonts w:ascii="Times New Roman" w:hAnsi="Times New Roman"/>
          <w:b/>
          <w:sz w:val="24"/>
          <w:szCs w:val="24"/>
        </w:rPr>
        <w:t>Sysselsättning</w:t>
      </w:r>
      <w:bookmarkEnd w:id="53"/>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De är lika många utflyttade personer som uppger att det arbetar inom den privata sektorn </w:t>
      </w:r>
      <w:r w:rsidR="005A1A1D">
        <w:rPr>
          <w:rFonts w:ascii="Times New Roman" w:hAnsi="Times New Roman" w:cs="Times New Roman"/>
          <w:sz w:val="24"/>
          <w:szCs w:val="24"/>
        </w:rPr>
        <w:t>som de som</w:t>
      </w:r>
      <w:r>
        <w:rPr>
          <w:rFonts w:ascii="Times New Roman" w:hAnsi="Times New Roman" w:cs="Times New Roman"/>
          <w:sz w:val="24"/>
          <w:szCs w:val="24"/>
        </w:rPr>
        <w:t xml:space="preserve"> studerar, 27 procent vardera, och minst antal utflyttade personer driver eget företag, 6 procent. </w:t>
      </w:r>
      <w:r w:rsidRPr="00293FB1">
        <w:rPr>
          <w:rFonts w:ascii="Times New Roman" w:hAnsi="Times New Roman" w:cs="Times New Roman"/>
          <w:sz w:val="24"/>
          <w:szCs w:val="24"/>
        </w:rPr>
        <w:t>När det gäller kvinnor arbetar de flesta</w:t>
      </w:r>
      <w:r>
        <w:rPr>
          <w:rFonts w:ascii="Times New Roman" w:hAnsi="Times New Roman" w:cs="Times New Roman"/>
          <w:sz w:val="24"/>
          <w:szCs w:val="24"/>
        </w:rPr>
        <w:t xml:space="preserve"> inte utan studerar istället, 31</w:t>
      </w:r>
      <w:r w:rsidRPr="00293FB1">
        <w:rPr>
          <w:rFonts w:ascii="Times New Roman" w:hAnsi="Times New Roman" w:cs="Times New Roman"/>
          <w:sz w:val="24"/>
          <w:szCs w:val="24"/>
        </w:rPr>
        <w:t xml:space="preserve"> procent</w:t>
      </w:r>
      <w:r>
        <w:rPr>
          <w:rFonts w:ascii="Times New Roman" w:hAnsi="Times New Roman" w:cs="Times New Roman"/>
          <w:sz w:val="24"/>
          <w:szCs w:val="24"/>
        </w:rPr>
        <w:t>, medan flest män arbetar inom de</w:t>
      </w:r>
      <w:r w:rsidR="005A1A1D">
        <w:rPr>
          <w:rFonts w:ascii="Times New Roman" w:hAnsi="Times New Roman" w:cs="Times New Roman"/>
          <w:sz w:val="24"/>
          <w:szCs w:val="24"/>
        </w:rPr>
        <w:t xml:space="preserve">n privata sektorn, 35 procent. </w:t>
      </w:r>
    </w:p>
    <w:p w:rsidR="005A1A1D" w:rsidRDefault="005A1A1D" w:rsidP="00927AB8">
      <w:pPr>
        <w:rPr>
          <w:rFonts w:ascii="Times New Roman" w:hAnsi="Times New Roman" w:cs="Times New Roman"/>
          <w:sz w:val="24"/>
          <w:szCs w:val="24"/>
        </w:rPr>
      </w:pPr>
      <w:r w:rsidRPr="002755C3">
        <w:rPr>
          <w:rFonts w:ascii="Times New Roman" w:hAnsi="Times New Roman" w:cs="Times New Roman"/>
          <w:b/>
          <w:noProof/>
          <w:sz w:val="24"/>
          <w:szCs w:val="24"/>
        </w:rPr>
        <w:drawing>
          <wp:inline distT="0" distB="0" distL="0" distR="0">
            <wp:extent cx="4267200" cy="2352675"/>
            <wp:effectExtent l="0" t="0" r="0" b="0"/>
            <wp:docPr id="27"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A1A1D" w:rsidRDefault="005A1A1D" w:rsidP="00927AB8">
      <w:pPr>
        <w:rPr>
          <w:rFonts w:ascii="Times New Roman" w:hAnsi="Times New Roman" w:cs="Times New Roman"/>
          <w:i/>
          <w:sz w:val="20"/>
          <w:szCs w:val="20"/>
        </w:rPr>
      </w:pPr>
      <w:r>
        <w:rPr>
          <w:rFonts w:ascii="Times New Roman" w:hAnsi="Times New Roman" w:cs="Times New Roman"/>
          <w:i/>
          <w:sz w:val="20"/>
          <w:szCs w:val="20"/>
        </w:rPr>
        <w:t>Sysselsättningen för utflyttade personer.</w:t>
      </w:r>
    </w:p>
    <w:p w:rsidR="005A1A1D" w:rsidRDefault="005A1A1D"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Fördelat per ålder och sysselsättning kan man se att flest antal utflyttade personer:</w:t>
      </w:r>
    </w:p>
    <w:p w:rsidR="00927AB8" w:rsidRPr="00F57F71" w:rsidRDefault="00927AB8" w:rsidP="00927AB8">
      <w:pPr>
        <w:pStyle w:val="Liststycke"/>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i </w:t>
      </w:r>
      <w:r w:rsidRPr="00F57F71">
        <w:rPr>
          <w:rFonts w:ascii="Times New Roman" w:hAnsi="Times New Roman" w:cs="Times New Roman"/>
          <w:sz w:val="24"/>
          <w:szCs w:val="24"/>
        </w:rPr>
        <w:t xml:space="preserve">åldern 18-24 år </w:t>
      </w:r>
      <w:r>
        <w:rPr>
          <w:rFonts w:ascii="Times New Roman" w:hAnsi="Times New Roman" w:cs="Times New Roman"/>
          <w:sz w:val="24"/>
          <w:szCs w:val="24"/>
        </w:rPr>
        <w:t>arbetar inte alls</w:t>
      </w:r>
      <w:r w:rsidRPr="00F57F71">
        <w:rPr>
          <w:rFonts w:ascii="Times New Roman" w:hAnsi="Times New Roman" w:cs="Times New Roman"/>
          <w:sz w:val="24"/>
          <w:szCs w:val="24"/>
        </w:rPr>
        <w:t xml:space="preserve"> utan d</w:t>
      </w:r>
      <w:r>
        <w:rPr>
          <w:rFonts w:ascii="Times New Roman" w:hAnsi="Times New Roman" w:cs="Times New Roman"/>
          <w:sz w:val="24"/>
          <w:szCs w:val="24"/>
        </w:rPr>
        <w:t>e flesta studerar istället, 51</w:t>
      </w:r>
      <w:r w:rsidRPr="00F57F71">
        <w:rPr>
          <w:rFonts w:ascii="Times New Roman" w:hAnsi="Times New Roman" w:cs="Times New Roman"/>
          <w:sz w:val="24"/>
          <w:szCs w:val="24"/>
        </w:rPr>
        <w:t xml:space="preserve"> procent.</w:t>
      </w:r>
    </w:p>
    <w:p w:rsidR="00927AB8" w:rsidRDefault="00927AB8" w:rsidP="00927AB8">
      <w:pPr>
        <w:rPr>
          <w:rFonts w:ascii="Times New Roman" w:hAnsi="Times New Roman" w:cs="Times New Roman"/>
          <w:sz w:val="24"/>
          <w:szCs w:val="24"/>
        </w:rPr>
      </w:pPr>
    </w:p>
    <w:p w:rsidR="00927AB8" w:rsidRPr="00F57F71" w:rsidRDefault="00927AB8" w:rsidP="00927AB8">
      <w:pPr>
        <w:pStyle w:val="Liststycke"/>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i</w:t>
      </w:r>
      <w:r w:rsidRPr="00F57F71">
        <w:rPr>
          <w:rFonts w:ascii="Times New Roman" w:hAnsi="Times New Roman" w:cs="Times New Roman"/>
          <w:sz w:val="24"/>
          <w:szCs w:val="24"/>
        </w:rPr>
        <w:t xml:space="preserve"> åldern 25-34 år arbetar i</w:t>
      </w:r>
      <w:r>
        <w:rPr>
          <w:rFonts w:ascii="Times New Roman" w:hAnsi="Times New Roman" w:cs="Times New Roman"/>
          <w:sz w:val="24"/>
          <w:szCs w:val="24"/>
        </w:rPr>
        <w:t>nom den offentliga sektorn, 41</w:t>
      </w:r>
      <w:r w:rsidRPr="00F57F71">
        <w:rPr>
          <w:rFonts w:ascii="Times New Roman" w:hAnsi="Times New Roman" w:cs="Times New Roman"/>
          <w:sz w:val="24"/>
          <w:szCs w:val="24"/>
        </w:rPr>
        <w:t xml:space="preserve"> procent.</w:t>
      </w:r>
    </w:p>
    <w:p w:rsidR="00927AB8" w:rsidRDefault="00927AB8" w:rsidP="00927AB8">
      <w:pPr>
        <w:ind w:firstLine="45"/>
        <w:rPr>
          <w:rFonts w:ascii="Times New Roman" w:hAnsi="Times New Roman" w:cs="Times New Roman"/>
          <w:sz w:val="24"/>
          <w:szCs w:val="24"/>
        </w:rPr>
      </w:pPr>
    </w:p>
    <w:p w:rsidR="00927AB8" w:rsidRPr="00F57F71" w:rsidRDefault="00927AB8" w:rsidP="00927AB8">
      <w:pPr>
        <w:pStyle w:val="Liststycke"/>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i</w:t>
      </w:r>
      <w:r w:rsidRPr="00F57F71">
        <w:rPr>
          <w:rFonts w:ascii="Times New Roman" w:hAnsi="Times New Roman" w:cs="Times New Roman"/>
          <w:sz w:val="24"/>
          <w:szCs w:val="24"/>
        </w:rPr>
        <w:t xml:space="preserve"> åldern 35-44 år arbetar inom den privata sektorn, </w:t>
      </w:r>
      <w:r>
        <w:rPr>
          <w:rFonts w:ascii="Times New Roman" w:hAnsi="Times New Roman" w:cs="Times New Roman"/>
          <w:sz w:val="24"/>
          <w:szCs w:val="24"/>
        </w:rPr>
        <w:t>48</w:t>
      </w:r>
      <w:r w:rsidRPr="00F57F71">
        <w:rPr>
          <w:rFonts w:ascii="Times New Roman" w:hAnsi="Times New Roman" w:cs="Times New Roman"/>
          <w:sz w:val="24"/>
          <w:szCs w:val="24"/>
        </w:rPr>
        <w:t xml:space="preserve"> procent.  </w:t>
      </w:r>
    </w:p>
    <w:p w:rsidR="00927AB8" w:rsidRDefault="00927AB8" w:rsidP="00927AB8">
      <w:pPr>
        <w:rPr>
          <w:rFonts w:ascii="Times New Roman" w:hAnsi="Times New Roman" w:cs="Times New Roman"/>
          <w:sz w:val="24"/>
          <w:szCs w:val="24"/>
        </w:rPr>
      </w:pPr>
    </w:p>
    <w:p w:rsidR="00927AB8" w:rsidRPr="00F57F71" w:rsidRDefault="00927AB8" w:rsidP="00927AB8">
      <w:pPr>
        <w:pStyle w:val="Liststycke"/>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i</w:t>
      </w:r>
      <w:r w:rsidRPr="00F57F71">
        <w:rPr>
          <w:rFonts w:ascii="Times New Roman" w:hAnsi="Times New Roman" w:cs="Times New Roman"/>
          <w:sz w:val="24"/>
          <w:szCs w:val="24"/>
        </w:rPr>
        <w:t xml:space="preserve"> åldern 45-54 år där arbetar inom den </w:t>
      </w:r>
      <w:r>
        <w:rPr>
          <w:rFonts w:ascii="Times New Roman" w:hAnsi="Times New Roman" w:cs="Times New Roman"/>
          <w:sz w:val="24"/>
          <w:szCs w:val="24"/>
        </w:rPr>
        <w:t>privata</w:t>
      </w:r>
      <w:r w:rsidRPr="00F57F71">
        <w:rPr>
          <w:rFonts w:ascii="Times New Roman" w:hAnsi="Times New Roman" w:cs="Times New Roman"/>
          <w:sz w:val="24"/>
          <w:szCs w:val="24"/>
        </w:rPr>
        <w:t xml:space="preserve"> sekt</w:t>
      </w:r>
      <w:r>
        <w:rPr>
          <w:rFonts w:ascii="Times New Roman" w:hAnsi="Times New Roman" w:cs="Times New Roman"/>
          <w:sz w:val="24"/>
          <w:szCs w:val="24"/>
        </w:rPr>
        <w:t>orn, 46</w:t>
      </w:r>
      <w:r w:rsidRPr="00F57F71">
        <w:rPr>
          <w:rFonts w:ascii="Times New Roman" w:hAnsi="Times New Roman" w:cs="Times New Roman"/>
          <w:sz w:val="24"/>
          <w:szCs w:val="24"/>
        </w:rPr>
        <w:t xml:space="preserve"> procent. </w:t>
      </w:r>
    </w:p>
    <w:p w:rsidR="00927AB8" w:rsidRDefault="00927AB8" w:rsidP="00927AB8">
      <w:pPr>
        <w:rPr>
          <w:rFonts w:ascii="Times New Roman" w:hAnsi="Times New Roman" w:cs="Times New Roman"/>
          <w:sz w:val="24"/>
          <w:szCs w:val="24"/>
        </w:rPr>
      </w:pPr>
    </w:p>
    <w:p w:rsidR="00927AB8" w:rsidRPr="00D23220" w:rsidRDefault="00927AB8" w:rsidP="00927AB8">
      <w:pPr>
        <w:pStyle w:val="Liststycke"/>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i</w:t>
      </w:r>
      <w:r w:rsidRPr="00F57F71">
        <w:rPr>
          <w:rFonts w:ascii="Times New Roman" w:hAnsi="Times New Roman" w:cs="Times New Roman"/>
          <w:sz w:val="24"/>
          <w:szCs w:val="24"/>
        </w:rPr>
        <w:t xml:space="preserve"> åldern 55-64 år arbetar inte </w:t>
      </w:r>
      <w:r>
        <w:rPr>
          <w:rFonts w:ascii="Times New Roman" w:hAnsi="Times New Roman" w:cs="Times New Roman"/>
          <w:sz w:val="24"/>
          <w:szCs w:val="24"/>
        </w:rPr>
        <w:t xml:space="preserve">alls, många har pension, 55 procent. </w:t>
      </w:r>
    </w:p>
    <w:p w:rsidR="00927AB8" w:rsidRPr="008D6174" w:rsidRDefault="00927AB8" w:rsidP="004436A5">
      <w:pPr>
        <w:pStyle w:val="Rubrik2"/>
        <w:rPr>
          <w:rFonts w:ascii="Times New Roman" w:hAnsi="Times New Roman"/>
          <w:b/>
          <w:sz w:val="24"/>
          <w:szCs w:val="24"/>
        </w:rPr>
      </w:pPr>
      <w:bookmarkStart w:id="54" w:name="_Toc313883117"/>
      <w:r w:rsidRPr="008D6174">
        <w:rPr>
          <w:rFonts w:ascii="Times New Roman" w:hAnsi="Times New Roman"/>
          <w:b/>
          <w:sz w:val="24"/>
          <w:szCs w:val="24"/>
        </w:rPr>
        <w:t>Vart flyttar man</w:t>
      </w:r>
      <w:bookmarkEnd w:id="54"/>
      <w:r w:rsidRPr="008D6174">
        <w:rPr>
          <w:rFonts w:ascii="Times New Roman" w:hAnsi="Times New Roman"/>
          <w:b/>
          <w:sz w:val="24"/>
          <w:szCs w:val="24"/>
        </w:rPr>
        <w:t xml:space="preserve"> </w:t>
      </w:r>
    </w:p>
    <w:p w:rsidR="00927AB8" w:rsidRDefault="00927AB8" w:rsidP="00927AB8">
      <w:pPr>
        <w:rPr>
          <w:rFonts w:ascii="Times New Roman" w:hAnsi="Times New Roman" w:cs="Times New Roman"/>
          <w:color w:val="FF0000"/>
          <w:sz w:val="24"/>
          <w:szCs w:val="24"/>
        </w:rPr>
      </w:pPr>
      <w:r w:rsidRPr="008D6174">
        <w:rPr>
          <w:rFonts w:ascii="Times New Roman" w:hAnsi="Times New Roman" w:cs="Times New Roman"/>
          <w:sz w:val="24"/>
          <w:szCs w:val="24"/>
        </w:rPr>
        <w:t xml:space="preserve">Antal </w:t>
      </w:r>
      <w:r>
        <w:rPr>
          <w:rFonts w:ascii="Times New Roman" w:hAnsi="Times New Roman" w:cs="Times New Roman"/>
          <w:sz w:val="24"/>
          <w:szCs w:val="24"/>
        </w:rPr>
        <w:t xml:space="preserve">utflyttade personer som valde att lämna svar på frågan var de bor idag var 237 stycken. </w:t>
      </w:r>
      <w:r w:rsidRPr="00EF65A3">
        <w:rPr>
          <w:rFonts w:ascii="Times New Roman" w:hAnsi="Times New Roman" w:cs="Times New Roman"/>
          <w:sz w:val="24"/>
          <w:szCs w:val="24"/>
        </w:rPr>
        <w:t>De flesta utflyttade personerna, som valt att flytta från Piteå under tidsperioden 2010-06-01 till 2011-06-01 har flyttat till en större stad. De kommuner som de flesta flyttat till är Stockholm, Luleå och Umeå kommun. Till Stockholm har omkring 20 procent flyttat, till Luleå omkring 17 procent och till Umeå flyttade omkring 12 procent.</w:t>
      </w: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Antal personer som uppgett att man flyttat till utlandet var väldigt få och av den anledningen redovisas inte detta resultat. </w:t>
      </w:r>
      <w:r w:rsidRPr="008D6174">
        <w:rPr>
          <w:rFonts w:ascii="Times New Roman" w:hAnsi="Times New Roman" w:cs="Times New Roman"/>
          <w:sz w:val="24"/>
          <w:szCs w:val="24"/>
        </w:rPr>
        <w:t xml:space="preserve"> </w:t>
      </w:r>
    </w:p>
    <w:p w:rsidR="00927AB8" w:rsidRDefault="00927AB8" w:rsidP="00927AB8">
      <w:pPr>
        <w:rPr>
          <w:rFonts w:ascii="Times New Roman" w:hAnsi="Times New Roman" w:cs="Times New Roman"/>
          <w:sz w:val="24"/>
          <w:szCs w:val="24"/>
        </w:rPr>
      </w:pPr>
    </w:p>
    <w:p w:rsidR="00927AB8" w:rsidRPr="00515D19"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Flest kvinnor väljer att flytta till Luleå kommun (17 %) följt av Stockholm (14 %) </w:t>
      </w:r>
      <w:r w:rsidR="005A1A1D">
        <w:rPr>
          <w:rFonts w:ascii="Times New Roman" w:hAnsi="Times New Roman" w:cs="Times New Roman"/>
          <w:sz w:val="24"/>
          <w:szCs w:val="24"/>
        </w:rPr>
        <w:t xml:space="preserve">medan flest män flyttar till </w:t>
      </w:r>
      <w:r>
        <w:rPr>
          <w:rFonts w:ascii="Times New Roman" w:hAnsi="Times New Roman" w:cs="Times New Roman"/>
          <w:sz w:val="24"/>
          <w:szCs w:val="24"/>
        </w:rPr>
        <w:t xml:space="preserve">Stockholm (16 %) följt av Luleå kommun (15 %).  </w:t>
      </w:r>
    </w:p>
    <w:p w:rsidR="00927AB8" w:rsidRPr="00CD652D" w:rsidRDefault="00927AB8" w:rsidP="00927AB8">
      <w:pPr>
        <w:rPr>
          <w:rFonts w:ascii="Times New Roman" w:hAnsi="Times New Roman" w:cs="Times New Roman"/>
          <w:sz w:val="24"/>
          <w:szCs w:val="24"/>
          <w:highlight w:val="yellow"/>
        </w:rPr>
      </w:pPr>
      <w:r w:rsidRPr="00CD652D">
        <w:rPr>
          <w:rFonts w:ascii="Times New Roman" w:hAnsi="Times New Roman" w:cs="Times New Roman"/>
          <w:sz w:val="24"/>
          <w:szCs w:val="24"/>
          <w:highlight w:val="yellow"/>
        </w:rPr>
        <w:t xml:space="preserve"> </w:t>
      </w:r>
    </w:p>
    <w:p w:rsidR="00927AB8" w:rsidRPr="00E762EF" w:rsidRDefault="00927AB8" w:rsidP="00927AB8">
      <w:pPr>
        <w:rPr>
          <w:rFonts w:ascii="Times New Roman" w:hAnsi="Times New Roman" w:cs="Times New Roman"/>
          <w:sz w:val="24"/>
          <w:szCs w:val="24"/>
          <w:highlight w:val="yellow"/>
        </w:rPr>
      </w:pPr>
      <w:r w:rsidRPr="00515D19">
        <w:rPr>
          <w:rFonts w:ascii="Times New Roman" w:hAnsi="Times New Roman" w:cs="Times New Roman"/>
          <w:sz w:val="24"/>
          <w:szCs w:val="24"/>
        </w:rPr>
        <w:t>Vanligaste kommuner som flest antal personer flyttade till efter ålder var följande:</w:t>
      </w:r>
    </w:p>
    <w:p w:rsidR="00927AB8" w:rsidRPr="003A4C7F" w:rsidRDefault="00927AB8" w:rsidP="00927AB8">
      <w:pPr>
        <w:pStyle w:val="Liststycke"/>
        <w:numPr>
          <w:ilvl w:val="0"/>
          <w:numId w:val="2"/>
        </w:numPr>
        <w:contextualSpacing w:val="0"/>
        <w:rPr>
          <w:rFonts w:ascii="Times New Roman" w:hAnsi="Times New Roman" w:cs="Times New Roman"/>
          <w:sz w:val="24"/>
          <w:szCs w:val="24"/>
        </w:rPr>
      </w:pPr>
      <w:r w:rsidRPr="003A4C7F">
        <w:rPr>
          <w:rFonts w:ascii="Times New Roman" w:hAnsi="Times New Roman" w:cs="Times New Roman"/>
          <w:sz w:val="24"/>
          <w:szCs w:val="24"/>
        </w:rPr>
        <w:t>i åldern 18-24 år flyttade de flesta till Stockholm följt av Umeå kommun.</w:t>
      </w:r>
    </w:p>
    <w:p w:rsidR="00927AB8" w:rsidRPr="003A4C7F" w:rsidRDefault="00927AB8" w:rsidP="00927AB8">
      <w:pPr>
        <w:pStyle w:val="Liststycke"/>
        <w:rPr>
          <w:rFonts w:ascii="Times New Roman" w:hAnsi="Times New Roman" w:cs="Times New Roman"/>
          <w:sz w:val="24"/>
          <w:szCs w:val="24"/>
        </w:rPr>
      </w:pPr>
    </w:p>
    <w:p w:rsidR="00927AB8" w:rsidRPr="003A4C7F" w:rsidRDefault="00927AB8" w:rsidP="00927AB8">
      <w:pPr>
        <w:pStyle w:val="Liststycke"/>
        <w:numPr>
          <w:ilvl w:val="0"/>
          <w:numId w:val="2"/>
        </w:numPr>
        <w:contextualSpacing w:val="0"/>
        <w:rPr>
          <w:rFonts w:ascii="Times New Roman" w:hAnsi="Times New Roman" w:cs="Times New Roman"/>
          <w:sz w:val="24"/>
          <w:szCs w:val="24"/>
        </w:rPr>
      </w:pPr>
      <w:r w:rsidRPr="003A4C7F">
        <w:rPr>
          <w:rFonts w:ascii="Times New Roman" w:hAnsi="Times New Roman" w:cs="Times New Roman"/>
          <w:sz w:val="24"/>
          <w:szCs w:val="24"/>
        </w:rPr>
        <w:t>i åldern 25-34 år flyttade de flesta till Stockholm och Luleå kommun.</w:t>
      </w:r>
    </w:p>
    <w:p w:rsidR="00927AB8" w:rsidRPr="003A4C7F" w:rsidRDefault="00927AB8" w:rsidP="00927AB8">
      <w:pPr>
        <w:rPr>
          <w:rFonts w:ascii="Times New Roman" w:hAnsi="Times New Roman" w:cs="Times New Roman"/>
          <w:sz w:val="24"/>
          <w:szCs w:val="24"/>
        </w:rPr>
      </w:pPr>
    </w:p>
    <w:p w:rsidR="00927AB8" w:rsidRPr="003A4C7F" w:rsidRDefault="00927AB8" w:rsidP="00927AB8">
      <w:pPr>
        <w:pStyle w:val="Liststycke"/>
        <w:numPr>
          <w:ilvl w:val="0"/>
          <w:numId w:val="2"/>
        </w:numPr>
        <w:contextualSpacing w:val="0"/>
        <w:rPr>
          <w:rFonts w:ascii="Times New Roman" w:hAnsi="Times New Roman" w:cs="Times New Roman"/>
          <w:sz w:val="24"/>
          <w:szCs w:val="24"/>
        </w:rPr>
      </w:pPr>
      <w:r w:rsidRPr="003A4C7F">
        <w:rPr>
          <w:rFonts w:ascii="Times New Roman" w:hAnsi="Times New Roman" w:cs="Times New Roman"/>
          <w:sz w:val="24"/>
          <w:szCs w:val="24"/>
        </w:rPr>
        <w:t>i åldern 35-44 år flyttade även här de flesta till Stockholm och Luleå kommun.</w:t>
      </w:r>
    </w:p>
    <w:p w:rsidR="00927AB8" w:rsidRPr="003A4C7F" w:rsidRDefault="00927AB8" w:rsidP="00927AB8">
      <w:pPr>
        <w:rPr>
          <w:rFonts w:ascii="Times New Roman" w:hAnsi="Times New Roman" w:cs="Times New Roman"/>
          <w:sz w:val="24"/>
          <w:szCs w:val="24"/>
        </w:rPr>
      </w:pPr>
    </w:p>
    <w:p w:rsidR="00927AB8" w:rsidRPr="003A4C7F" w:rsidRDefault="00927AB8" w:rsidP="00927AB8">
      <w:pPr>
        <w:pStyle w:val="Liststycke"/>
        <w:numPr>
          <w:ilvl w:val="0"/>
          <w:numId w:val="2"/>
        </w:numPr>
        <w:contextualSpacing w:val="0"/>
        <w:rPr>
          <w:rFonts w:ascii="Times New Roman" w:hAnsi="Times New Roman" w:cs="Times New Roman"/>
          <w:sz w:val="24"/>
          <w:szCs w:val="24"/>
        </w:rPr>
      </w:pPr>
      <w:r w:rsidRPr="003A4C7F">
        <w:rPr>
          <w:rFonts w:ascii="Times New Roman" w:hAnsi="Times New Roman" w:cs="Times New Roman"/>
          <w:sz w:val="24"/>
          <w:szCs w:val="24"/>
        </w:rPr>
        <w:t>i åldern 45-54 år flyttade de flesta till Luleå kommun.</w:t>
      </w:r>
    </w:p>
    <w:p w:rsidR="00927AB8" w:rsidRPr="003A4C7F" w:rsidRDefault="00927AB8" w:rsidP="00927AB8">
      <w:pPr>
        <w:rPr>
          <w:rFonts w:ascii="Times New Roman" w:hAnsi="Times New Roman" w:cs="Times New Roman"/>
          <w:sz w:val="24"/>
          <w:szCs w:val="24"/>
        </w:rPr>
      </w:pPr>
    </w:p>
    <w:p w:rsidR="00927AB8" w:rsidRPr="003A4C7F" w:rsidRDefault="00927AB8" w:rsidP="00927AB8">
      <w:pPr>
        <w:pStyle w:val="Liststycke"/>
        <w:numPr>
          <w:ilvl w:val="0"/>
          <w:numId w:val="2"/>
        </w:numPr>
        <w:contextualSpacing w:val="0"/>
        <w:rPr>
          <w:rFonts w:ascii="Times New Roman" w:hAnsi="Times New Roman" w:cs="Times New Roman"/>
          <w:sz w:val="24"/>
          <w:szCs w:val="24"/>
        </w:rPr>
      </w:pPr>
      <w:r w:rsidRPr="003A4C7F">
        <w:rPr>
          <w:rFonts w:ascii="Times New Roman" w:hAnsi="Times New Roman" w:cs="Times New Roman"/>
          <w:sz w:val="24"/>
          <w:szCs w:val="24"/>
        </w:rPr>
        <w:t>i åldern 55-64 år flyttade de flesta till Luleå och Haparanda kommun.</w:t>
      </w:r>
    </w:p>
    <w:p w:rsidR="00927AB8" w:rsidRDefault="00927AB8" w:rsidP="00927AB8">
      <w:pPr>
        <w:rPr>
          <w:rFonts w:ascii="Times New Roman" w:hAnsi="Times New Roman" w:cs="Times New Roman"/>
          <w:sz w:val="24"/>
          <w:szCs w:val="24"/>
        </w:rPr>
      </w:pPr>
    </w:p>
    <w:p w:rsidR="00927AB8" w:rsidRDefault="00927AB8" w:rsidP="004436A5">
      <w:pPr>
        <w:pStyle w:val="Rubrik2"/>
        <w:rPr>
          <w:rFonts w:ascii="Times New Roman" w:hAnsi="Times New Roman"/>
          <w:b/>
          <w:sz w:val="24"/>
          <w:szCs w:val="24"/>
        </w:rPr>
      </w:pPr>
      <w:bookmarkStart w:id="55" w:name="_Toc313883118"/>
      <w:r>
        <w:rPr>
          <w:rFonts w:ascii="Times New Roman" w:hAnsi="Times New Roman"/>
          <w:b/>
          <w:sz w:val="24"/>
          <w:szCs w:val="24"/>
        </w:rPr>
        <w:t>B</w:t>
      </w:r>
      <w:r w:rsidRPr="00730373">
        <w:rPr>
          <w:rFonts w:ascii="Times New Roman" w:hAnsi="Times New Roman"/>
          <w:b/>
          <w:sz w:val="24"/>
          <w:szCs w:val="24"/>
        </w:rPr>
        <w:t xml:space="preserve">oendeform </w:t>
      </w:r>
      <w:r>
        <w:rPr>
          <w:rFonts w:ascii="Times New Roman" w:hAnsi="Times New Roman"/>
          <w:b/>
          <w:sz w:val="24"/>
          <w:szCs w:val="24"/>
        </w:rPr>
        <w:t>då och nu</w:t>
      </w:r>
      <w:bookmarkEnd w:id="55"/>
      <w:r>
        <w:rPr>
          <w:rFonts w:ascii="Times New Roman" w:hAnsi="Times New Roman"/>
          <w:b/>
          <w:sz w:val="24"/>
          <w:szCs w:val="24"/>
        </w:rPr>
        <w:t xml:space="preserve"> </w:t>
      </w:r>
    </w:p>
    <w:p w:rsidR="00927AB8" w:rsidRPr="00CA0676" w:rsidRDefault="00927AB8" w:rsidP="00927AB8">
      <w:pPr>
        <w:rPr>
          <w:rFonts w:ascii="Times New Roman" w:hAnsi="Times New Roman" w:cs="Times New Roman"/>
          <w:b/>
          <w:sz w:val="24"/>
          <w:szCs w:val="24"/>
        </w:rPr>
      </w:pPr>
      <w:r>
        <w:rPr>
          <w:rFonts w:ascii="Times New Roman" w:hAnsi="Times New Roman" w:cs="Times New Roman"/>
          <w:sz w:val="24"/>
          <w:szCs w:val="24"/>
        </w:rPr>
        <w:t>Vanligaste boendeformen som de utflyttade personerna hade när de var bosatta i Piteå var hyresrätt, 37 procent, tä</w:t>
      </w:r>
      <w:r w:rsidR="005A1A1D">
        <w:rPr>
          <w:rFonts w:ascii="Times New Roman" w:hAnsi="Times New Roman" w:cs="Times New Roman"/>
          <w:sz w:val="24"/>
          <w:szCs w:val="24"/>
        </w:rPr>
        <w:t>t</w:t>
      </w:r>
      <w:r>
        <w:rPr>
          <w:rFonts w:ascii="Times New Roman" w:hAnsi="Times New Roman" w:cs="Times New Roman"/>
          <w:sz w:val="24"/>
          <w:szCs w:val="24"/>
        </w:rPr>
        <w:t xml:space="preserve">t följt av egen villa med 36 procent. Vanligaste boendeformen idag för dessa personer är också hyresrätt, 48 </w:t>
      </w:r>
      <w:r w:rsidRPr="00CA0676">
        <w:rPr>
          <w:rFonts w:ascii="Times New Roman" w:hAnsi="Times New Roman" w:cs="Times New Roman"/>
          <w:sz w:val="24"/>
          <w:szCs w:val="24"/>
        </w:rPr>
        <w:t>procent. Andel utflyttade personer som idag bor i egen villa är 14 procent, vilket är en stor skillnad jämfört med när man var bosatt i Piteå.</w:t>
      </w:r>
    </w:p>
    <w:p w:rsidR="00927AB8" w:rsidRDefault="00927AB8" w:rsidP="00927AB8">
      <w:pPr>
        <w:rPr>
          <w:rFonts w:ascii="Times New Roman" w:hAnsi="Times New Roman" w:cs="Times New Roman"/>
          <w:sz w:val="24"/>
          <w:szCs w:val="24"/>
        </w:rPr>
      </w:pPr>
    </w:p>
    <w:p w:rsidR="00927AB8" w:rsidRDefault="000B49CD" w:rsidP="00927AB8">
      <w:pPr>
        <w:rPr>
          <w:rFonts w:ascii="Times New Roman" w:hAnsi="Times New Roman" w:cs="Times New Roman"/>
          <w:color w:val="FF0000"/>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662336" behindDoc="0" locked="0" layoutInCell="1" allowOverlap="1">
                <wp:simplePos x="0" y="0"/>
                <wp:positionH relativeFrom="column">
                  <wp:posOffset>3023870</wp:posOffset>
                </wp:positionH>
                <wp:positionV relativeFrom="paragraph">
                  <wp:posOffset>22225</wp:posOffset>
                </wp:positionV>
                <wp:extent cx="3219450" cy="2200275"/>
                <wp:effectExtent l="4445" t="317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200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518" w:rsidRDefault="00610518" w:rsidP="00927AB8">
                            <w:r w:rsidRPr="00E2412C">
                              <w:rPr>
                                <w:noProof/>
                              </w:rPr>
                              <w:drawing>
                                <wp:inline distT="0" distB="0" distL="0" distR="0">
                                  <wp:extent cx="2924175" cy="2047875"/>
                                  <wp:effectExtent l="0" t="0" r="0" b="0"/>
                                  <wp:docPr id="30"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38.1pt;margin-top:1.75pt;width:253.5pt;height:1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y5phQ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" stroked="f">
                <v:textbox>
                  <w:txbxContent>
                    <w:p w:rsidR="00610518" w:rsidRDefault="00610518" w:rsidP="00927AB8">
                      <w:r w:rsidRPr="00E2412C">
                        <w:rPr>
                          <w:noProof/>
                        </w:rPr>
                        <w:drawing>
                          <wp:inline distT="0" distB="0" distL="0" distR="0">
                            <wp:extent cx="2924175" cy="2047875"/>
                            <wp:effectExtent l="0" t="0" r="0" b="0"/>
                            <wp:docPr id="30"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xbxContent>
                </v:textbox>
              </v:shape>
            </w:pict>
          </mc:Fallback>
        </mc:AlternateContent>
      </w:r>
      <w:r w:rsidR="00927AB8" w:rsidRPr="00E2412C">
        <w:rPr>
          <w:rFonts w:ascii="Times New Roman" w:hAnsi="Times New Roman" w:cs="Times New Roman"/>
          <w:noProof/>
          <w:color w:val="FF0000"/>
          <w:sz w:val="24"/>
          <w:szCs w:val="24"/>
        </w:rPr>
        <w:drawing>
          <wp:inline distT="0" distB="0" distL="0" distR="0">
            <wp:extent cx="2952750" cy="2228850"/>
            <wp:effectExtent l="19050" t="0" r="0" b="0"/>
            <wp:docPr id="18"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27AB8" w:rsidRPr="00E762EF" w:rsidRDefault="00927AB8" w:rsidP="00927AB8">
      <w:pPr>
        <w:tabs>
          <w:tab w:val="left" w:pos="709"/>
          <w:tab w:val="left" w:pos="5387"/>
        </w:tabs>
        <w:rPr>
          <w:rFonts w:ascii="Times New Roman" w:hAnsi="Times New Roman" w:cs="Times New Roman"/>
          <w:i/>
          <w:sz w:val="20"/>
          <w:szCs w:val="20"/>
        </w:rPr>
      </w:pPr>
      <w:r>
        <w:rPr>
          <w:rFonts w:ascii="Times New Roman" w:hAnsi="Times New Roman" w:cs="Times New Roman"/>
          <w:i/>
          <w:color w:val="FF0000"/>
          <w:sz w:val="20"/>
          <w:szCs w:val="20"/>
        </w:rPr>
        <w:tab/>
      </w:r>
      <w:r w:rsidRPr="00E762EF">
        <w:rPr>
          <w:rFonts w:ascii="Times New Roman" w:hAnsi="Times New Roman" w:cs="Times New Roman"/>
          <w:i/>
          <w:sz w:val="20"/>
          <w:szCs w:val="20"/>
        </w:rPr>
        <w:t>Boendeformen idag för utflyttade personer</w:t>
      </w:r>
      <w:r w:rsidRPr="00E762EF">
        <w:rPr>
          <w:rFonts w:ascii="Times New Roman" w:hAnsi="Times New Roman" w:cs="Times New Roman"/>
          <w:i/>
          <w:sz w:val="20"/>
          <w:szCs w:val="20"/>
        </w:rPr>
        <w:tab/>
        <w:t>Boendeform personer hade i Piteå</w:t>
      </w:r>
    </w:p>
    <w:p w:rsidR="00927AB8" w:rsidRPr="00E762EF" w:rsidRDefault="00927AB8" w:rsidP="00927AB8">
      <w:pPr>
        <w:tabs>
          <w:tab w:val="left" w:pos="709"/>
          <w:tab w:val="left" w:pos="5387"/>
        </w:tabs>
        <w:rPr>
          <w:rFonts w:ascii="Times New Roman" w:hAnsi="Times New Roman" w:cs="Times New Roman"/>
          <w:i/>
          <w:color w:val="FF0000"/>
          <w:sz w:val="20"/>
          <w:szCs w:val="20"/>
        </w:rPr>
      </w:pPr>
    </w:p>
    <w:p w:rsidR="00927AB8" w:rsidRPr="00E2412C" w:rsidRDefault="00927AB8" w:rsidP="00927AB8">
      <w:pPr>
        <w:rPr>
          <w:rFonts w:ascii="Times New Roman" w:hAnsi="Times New Roman" w:cs="Times New Roman"/>
          <w:sz w:val="24"/>
          <w:szCs w:val="24"/>
        </w:rPr>
      </w:pPr>
      <w:r w:rsidRPr="00E2412C">
        <w:rPr>
          <w:rFonts w:ascii="Times New Roman" w:hAnsi="Times New Roman" w:cs="Times New Roman"/>
          <w:sz w:val="24"/>
          <w:szCs w:val="24"/>
        </w:rPr>
        <w:t>Av de utflyttade personerna har omkring 47 procent bott i Piteå mer än 10 år och de flesta var då bosatt i områdena Centrala Piteå, Djupviken, Öjebyn, Bergs</w:t>
      </w:r>
      <w:r>
        <w:rPr>
          <w:rFonts w:ascii="Times New Roman" w:hAnsi="Times New Roman" w:cs="Times New Roman"/>
          <w:sz w:val="24"/>
          <w:szCs w:val="24"/>
        </w:rPr>
        <w:t xml:space="preserve">viken. </w:t>
      </w:r>
    </w:p>
    <w:p w:rsidR="00927AB8" w:rsidRDefault="00927AB8" w:rsidP="00927AB8">
      <w:pPr>
        <w:rPr>
          <w:rFonts w:ascii="Times New Roman" w:hAnsi="Times New Roman" w:cs="Times New Roman"/>
          <w:color w:val="FF0000"/>
          <w:sz w:val="24"/>
          <w:szCs w:val="24"/>
        </w:rPr>
      </w:pPr>
    </w:p>
    <w:p w:rsidR="00927AB8" w:rsidRDefault="00927AB8" w:rsidP="004436A5">
      <w:pPr>
        <w:pStyle w:val="Rubrik2"/>
        <w:rPr>
          <w:rFonts w:ascii="Times New Roman" w:hAnsi="Times New Roman"/>
          <w:b/>
          <w:sz w:val="24"/>
          <w:szCs w:val="24"/>
        </w:rPr>
      </w:pPr>
      <w:bookmarkStart w:id="56" w:name="_Toc313883119"/>
      <w:r>
        <w:rPr>
          <w:rFonts w:ascii="Times New Roman" w:hAnsi="Times New Roman"/>
          <w:b/>
          <w:sz w:val="24"/>
          <w:szCs w:val="24"/>
        </w:rPr>
        <w:t>Varför flyttade personerna från Piteå</w:t>
      </w:r>
      <w:bookmarkEnd w:id="56"/>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Den f</w:t>
      </w:r>
      <w:r w:rsidRPr="00711B65">
        <w:rPr>
          <w:rFonts w:ascii="Times New Roman" w:hAnsi="Times New Roman" w:cs="Times New Roman"/>
          <w:sz w:val="24"/>
          <w:szCs w:val="24"/>
        </w:rPr>
        <w:t xml:space="preserve">rämsta anledningen till att personer valde att flytta från Piteå var på grund av arbetsmarknaden följt av kärlek, avslutade studier, arbetslöshet och närhet till släkt och vänner. </w:t>
      </w:r>
    </w:p>
    <w:p w:rsidR="00927AB8" w:rsidRDefault="00927AB8" w:rsidP="00927AB8">
      <w:pPr>
        <w:rPr>
          <w:rFonts w:ascii="Times New Roman" w:hAnsi="Times New Roman" w:cs="Times New Roman"/>
          <w:sz w:val="24"/>
          <w:szCs w:val="24"/>
        </w:rPr>
      </w:pPr>
      <w:r w:rsidRPr="00C33D3E">
        <w:rPr>
          <w:rFonts w:ascii="Times New Roman" w:hAnsi="Times New Roman" w:cs="Times New Roman"/>
          <w:noProof/>
          <w:sz w:val="24"/>
          <w:szCs w:val="24"/>
        </w:rPr>
        <w:drawing>
          <wp:inline distT="0" distB="0" distL="0" distR="0">
            <wp:extent cx="5343525" cy="2743200"/>
            <wp:effectExtent l="0" t="0" r="0" b="0"/>
            <wp:docPr id="31"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27AB8" w:rsidRPr="00E762EF" w:rsidRDefault="00927AB8" w:rsidP="00927AB8">
      <w:pPr>
        <w:tabs>
          <w:tab w:val="left" w:pos="709"/>
        </w:tabs>
        <w:rPr>
          <w:rFonts w:ascii="Times New Roman" w:hAnsi="Times New Roman" w:cs="Times New Roman"/>
          <w:i/>
          <w:sz w:val="20"/>
          <w:szCs w:val="20"/>
        </w:rPr>
      </w:pPr>
      <w:r>
        <w:rPr>
          <w:rFonts w:ascii="Times New Roman" w:hAnsi="Times New Roman" w:cs="Times New Roman"/>
          <w:i/>
          <w:sz w:val="20"/>
          <w:szCs w:val="20"/>
        </w:rPr>
        <w:tab/>
        <w:t>Faktorer som talade mycket för flytt från Piteå</w:t>
      </w: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Både flest antal män och kvinnor uppger att den främsta anledningen till att man valde att flytta från Piteå var på grund av arbetsmarknaden. Utöver det uppgav även kvinnorna att man flyttade på grund av att man avslutade sina studier och på grund av kärlek. Förutom arbetsmarknaden uppgav även männen att man valde att flytta från Piteå på grund av kärlek och arbetslöshet.</w:t>
      </w: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Det som främst talade emot en flytt från Piteå för de utflyttade personerna var närhet till släkt och vänner, piteborna, Piteå som ort och otrygghet.   </w:t>
      </w:r>
    </w:p>
    <w:p w:rsidR="00927AB8" w:rsidRDefault="00927AB8" w:rsidP="00927AB8">
      <w:pPr>
        <w:rPr>
          <w:rFonts w:ascii="Times New Roman" w:hAnsi="Times New Roman" w:cs="Times New Roman"/>
          <w:sz w:val="24"/>
          <w:szCs w:val="24"/>
        </w:rPr>
      </w:pPr>
      <w:r w:rsidRPr="0007569F">
        <w:rPr>
          <w:rFonts w:ascii="Times New Roman" w:hAnsi="Times New Roman" w:cs="Times New Roman"/>
          <w:noProof/>
          <w:sz w:val="24"/>
          <w:szCs w:val="24"/>
        </w:rPr>
        <w:drawing>
          <wp:inline distT="0" distB="0" distL="0" distR="0">
            <wp:extent cx="5343525" cy="2228850"/>
            <wp:effectExtent l="0" t="0" r="0" b="0"/>
            <wp:docPr id="32"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27AB8" w:rsidRDefault="00927AB8" w:rsidP="00927AB8">
      <w:pPr>
        <w:tabs>
          <w:tab w:val="left" w:pos="709"/>
        </w:tabs>
        <w:rPr>
          <w:rFonts w:ascii="Times New Roman" w:hAnsi="Times New Roman" w:cs="Times New Roman"/>
          <w:i/>
          <w:sz w:val="20"/>
          <w:szCs w:val="20"/>
        </w:rPr>
      </w:pPr>
      <w:r>
        <w:rPr>
          <w:rFonts w:ascii="Times New Roman" w:hAnsi="Times New Roman" w:cs="Times New Roman"/>
          <w:i/>
          <w:sz w:val="20"/>
          <w:szCs w:val="20"/>
        </w:rPr>
        <w:tab/>
        <w:t>Faktorer som talade emot en flytt från Piteå</w:t>
      </w:r>
    </w:p>
    <w:p w:rsidR="00927AB8" w:rsidRPr="00E762EF" w:rsidRDefault="00927AB8" w:rsidP="00927AB8">
      <w:pPr>
        <w:tabs>
          <w:tab w:val="left" w:pos="709"/>
        </w:tabs>
        <w:rPr>
          <w:rFonts w:ascii="Times New Roman" w:hAnsi="Times New Roman" w:cs="Times New Roman"/>
          <w:i/>
          <w:sz w:val="20"/>
          <w:szCs w:val="20"/>
        </w:rPr>
      </w:pP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  </w:t>
      </w:r>
    </w:p>
    <w:p w:rsidR="00927AB8" w:rsidRPr="0007569F" w:rsidRDefault="00927AB8" w:rsidP="00927AB8">
      <w:pPr>
        <w:rPr>
          <w:rFonts w:ascii="Times New Roman" w:hAnsi="Times New Roman" w:cs="Times New Roman"/>
          <w:sz w:val="24"/>
          <w:szCs w:val="24"/>
        </w:rPr>
      </w:pPr>
    </w:p>
    <w:p w:rsidR="00927AB8" w:rsidRDefault="00927AB8" w:rsidP="004436A5">
      <w:pPr>
        <w:pStyle w:val="Rubrik2"/>
        <w:rPr>
          <w:rFonts w:ascii="Times New Roman" w:hAnsi="Times New Roman"/>
          <w:color w:val="FF0000"/>
          <w:sz w:val="24"/>
          <w:szCs w:val="24"/>
        </w:rPr>
      </w:pPr>
      <w:bookmarkStart w:id="57" w:name="_Toc313883120"/>
      <w:r>
        <w:rPr>
          <w:rFonts w:ascii="Times New Roman" w:hAnsi="Times New Roman"/>
          <w:b/>
          <w:sz w:val="24"/>
          <w:szCs w:val="24"/>
        </w:rPr>
        <w:t xml:space="preserve">Varför personer flyttade från Piteå - </w:t>
      </w:r>
      <w:r w:rsidRPr="00BF3867">
        <w:rPr>
          <w:rFonts w:ascii="Times New Roman" w:hAnsi="Times New Roman"/>
          <w:b/>
          <w:sz w:val="24"/>
          <w:szCs w:val="24"/>
        </w:rPr>
        <w:t>efter ålder</w:t>
      </w:r>
      <w:bookmarkEnd w:id="57"/>
    </w:p>
    <w:p w:rsidR="00927AB8" w:rsidRPr="00E762EF"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Personer i åldern 18-24 år valde främst att flytta från Piteå på grund av avslutade studier följt av arbetsmarknad, arbetslöshet, kärlek och utbud av kultur, fritidsaktiviteter och engagemang. </w:t>
      </w:r>
    </w:p>
    <w:p w:rsidR="00927AB8" w:rsidRDefault="00927AB8" w:rsidP="00927AB8">
      <w:pPr>
        <w:rPr>
          <w:rFonts w:ascii="Times New Roman" w:hAnsi="Times New Roman" w:cs="Times New Roman"/>
          <w:sz w:val="24"/>
          <w:szCs w:val="24"/>
        </w:rPr>
      </w:pPr>
      <w:r w:rsidRPr="00A510E4">
        <w:rPr>
          <w:rFonts w:ascii="Times New Roman" w:hAnsi="Times New Roman" w:cs="Times New Roman"/>
          <w:noProof/>
          <w:sz w:val="24"/>
          <w:szCs w:val="24"/>
        </w:rPr>
        <w:drawing>
          <wp:inline distT="0" distB="0" distL="0" distR="0">
            <wp:extent cx="4867275" cy="2247900"/>
            <wp:effectExtent l="0" t="0" r="0" b="0"/>
            <wp:docPr id="33"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27AB8" w:rsidRDefault="00927AB8" w:rsidP="00927AB8">
      <w:pPr>
        <w:tabs>
          <w:tab w:val="left" w:pos="709"/>
        </w:tabs>
        <w:rPr>
          <w:rFonts w:ascii="Times New Roman" w:hAnsi="Times New Roman" w:cs="Times New Roman"/>
          <w:i/>
          <w:sz w:val="20"/>
          <w:szCs w:val="20"/>
        </w:rPr>
      </w:pPr>
      <w:r>
        <w:rPr>
          <w:rFonts w:ascii="Times New Roman" w:hAnsi="Times New Roman" w:cs="Times New Roman"/>
          <w:i/>
          <w:sz w:val="20"/>
          <w:szCs w:val="20"/>
        </w:rPr>
        <w:tab/>
        <w:t>Faktorer som talade för en flytt frän Piteå för personer i ålder 18-24 år</w:t>
      </w:r>
    </w:p>
    <w:p w:rsidR="00927AB8" w:rsidRPr="00E762EF" w:rsidRDefault="00927AB8" w:rsidP="00927AB8">
      <w:pPr>
        <w:rPr>
          <w:rFonts w:ascii="Times New Roman" w:hAnsi="Times New Roman" w:cs="Times New Roman"/>
          <w:i/>
          <w:sz w:val="20"/>
          <w:szCs w:val="20"/>
        </w:rPr>
      </w:pPr>
      <w:r>
        <w:rPr>
          <w:rFonts w:ascii="Times New Roman" w:hAnsi="Times New Roman" w:cs="Times New Roman"/>
          <w:i/>
          <w:sz w:val="20"/>
          <w:szCs w:val="20"/>
        </w:rPr>
        <w:t xml:space="preserve"> </w:t>
      </w:r>
    </w:p>
    <w:p w:rsidR="00927AB8" w:rsidRPr="00A510E4" w:rsidRDefault="00927AB8" w:rsidP="00927AB8">
      <w:pPr>
        <w:rPr>
          <w:rFonts w:ascii="Times New Roman" w:hAnsi="Times New Roman" w:cs="Times New Roman"/>
          <w:sz w:val="24"/>
          <w:szCs w:val="24"/>
        </w:rPr>
      </w:pPr>
      <w:r>
        <w:rPr>
          <w:rFonts w:ascii="Times New Roman" w:hAnsi="Times New Roman" w:cs="Times New Roman"/>
          <w:sz w:val="24"/>
          <w:szCs w:val="24"/>
        </w:rPr>
        <w:t>För ut</w:t>
      </w:r>
      <w:r w:rsidRPr="00413676">
        <w:rPr>
          <w:rFonts w:ascii="Times New Roman" w:hAnsi="Times New Roman" w:cs="Times New Roman"/>
          <w:sz w:val="24"/>
          <w:szCs w:val="24"/>
        </w:rPr>
        <w:t xml:space="preserve">flyttade personer i åldern 25-34 år var den främsta anledningen till </w:t>
      </w:r>
      <w:r>
        <w:rPr>
          <w:rFonts w:ascii="Times New Roman" w:hAnsi="Times New Roman" w:cs="Times New Roman"/>
          <w:sz w:val="24"/>
          <w:szCs w:val="24"/>
        </w:rPr>
        <w:t xml:space="preserve">att man flyttade från </w:t>
      </w:r>
      <w:r w:rsidRPr="00413676">
        <w:rPr>
          <w:rFonts w:ascii="Times New Roman" w:hAnsi="Times New Roman" w:cs="Times New Roman"/>
          <w:sz w:val="24"/>
          <w:szCs w:val="24"/>
        </w:rPr>
        <w:t>Piteå</w:t>
      </w:r>
      <w:r>
        <w:rPr>
          <w:rFonts w:ascii="Times New Roman" w:hAnsi="Times New Roman" w:cs="Times New Roman"/>
          <w:sz w:val="24"/>
          <w:szCs w:val="24"/>
        </w:rPr>
        <w:t xml:space="preserve"> arbetsmarknaden följt av kärlek, arbetslöshet och avslutade studier.</w:t>
      </w:r>
    </w:p>
    <w:p w:rsidR="00927AB8" w:rsidRDefault="00927AB8" w:rsidP="00927AB8">
      <w:pPr>
        <w:rPr>
          <w:rFonts w:ascii="Times New Roman" w:hAnsi="Times New Roman" w:cs="Times New Roman"/>
          <w:color w:val="FF0000"/>
          <w:sz w:val="24"/>
          <w:szCs w:val="24"/>
        </w:rPr>
      </w:pPr>
      <w:r w:rsidRPr="00A510E4">
        <w:rPr>
          <w:rFonts w:ascii="Times New Roman" w:hAnsi="Times New Roman" w:cs="Times New Roman"/>
          <w:noProof/>
          <w:color w:val="FF0000"/>
          <w:sz w:val="24"/>
          <w:szCs w:val="24"/>
        </w:rPr>
        <w:drawing>
          <wp:inline distT="0" distB="0" distL="0" distR="0">
            <wp:extent cx="5038725" cy="1924050"/>
            <wp:effectExtent l="0" t="0" r="0" b="0"/>
            <wp:docPr id="34"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27AB8" w:rsidRDefault="00927AB8" w:rsidP="00927AB8">
      <w:pPr>
        <w:tabs>
          <w:tab w:val="left" w:pos="709"/>
        </w:tabs>
        <w:rPr>
          <w:rFonts w:ascii="Times New Roman" w:hAnsi="Times New Roman" w:cs="Times New Roman"/>
          <w:i/>
          <w:sz w:val="20"/>
          <w:szCs w:val="20"/>
        </w:rPr>
      </w:pPr>
      <w:r>
        <w:rPr>
          <w:rFonts w:ascii="Times New Roman" w:hAnsi="Times New Roman" w:cs="Times New Roman"/>
          <w:i/>
          <w:sz w:val="20"/>
          <w:szCs w:val="20"/>
        </w:rPr>
        <w:tab/>
        <w:t>Faktorer som talade för en flytt frän Piteå för personer i ålder 25-34 år</w:t>
      </w:r>
    </w:p>
    <w:p w:rsidR="00927AB8" w:rsidRPr="00E762EF" w:rsidRDefault="00927AB8" w:rsidP="00927AB8">
      <w:pPr>
        <w:rPr>
          <w:rFonts w:ascii="Times New Roman" w:hAnsi="Times New Roman" w:cs="Times New Roman"/>
          <w:sz w:val="20"/>
          <w:szCs w:val="20"/>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Personer i åldern 35-44 år valde främst att flytta från Piteå på grund av arbetsmarknaden, kärlek, kommunikationer till och från arbetet, ändrade familjeförhållanden och arbetslöshet.</w:t>
      </w:r>
    </w:p>
    <w:p w:rsidR="00927AB8" w:rsidRPr="0016688C" w:rsidRDefault="00927AB8" w:rsidP="00927AB8">
      <w:pPr>
        <w:jc w:val="both"/>
        <w:rPr>
          <w:rFonts w:ascii="Times New Roman" w:hAnsi="Times New Roman" w:cs="Times New Roman"/>
          <w:sz w:val="24"/>
          <w:szCs w:val="24"/>
        </w:rPr>
      </w:pPr>
      <w:r w:rsidRPr="00A510E4">
        <w:rPr>
          <w:rFonts w:ascii="Times New Roman" w:hAnsi="Times New Roman" w:cs="Times New Roman"/>
          <w:noProof/>
          <w:sz w:val="24"/>
          <w:szCs w:val="24"/>
        </w:rPr>
        <w:drawing>
          <wp:inline distT="0" distB="0" distL="0" distR="0">
            <wp:extent cx="5257800" cy="2124075"/>
            <wp:effectExtent l="0" t="0" r="0" b="0"/>
            <wp:docPr id="35"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27AB8" w:rsidRPr="00E762EF" w:rsidRDefault="00927AB8" w:rsidP="00927AB8">
      <w:pPr>
        <w:tabs>
          <w:tab w:val="left" w:pos="709"/>
        </w:tabs>
        <w:rPr>
          <w:rFonts w:ascii="Times New Roman" w:hAnsi="Times New Roman" w:cs="Times New Roman"/>
          <w:i/>
          <w:sz w:val="20"/>
          <w:szCs w:val="20"/>
        </w:rPr>
      </w:pPr>
      <w:r>
        <w:rPr>
          <w:rFonts w:ascii="Times New Roman" w:hAnsi="Times New Roman" w:cs="Times New Roman"/>
          <w:i/>
          <w:sz w:val="20"/>
          <w:szCs w:val="20"/>
        </w:rPr>
        <w:tab/>
        <w:t>Faktorer som talade för en flytt frän Piteå för personer i ålder 35-44 år</w:t>
      </w: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För utflyttade personer i åldern 45-54 år var den främsta anledningen till att man flyttade från Piteå ändrade familjeförhållanden och närhet till släkt och vänner följt av kommunikationer till oh från arbetet, arbetslöshet och kärlek. </w:t>
      </w:r>
    </w:p>
    <w:p w:rsidR="00927AB8" w:rsidRDefault="00927AB8" w:rsidP="00927AB8">
      <w:pPr>
        <w:rPr>
          <w:rFonts w:ascii="Times New Roman" w:hAnsi="Times New Roman" w:cs="Times New Roman"/>
          <w:sz w:val="24"/>
          <w:szCs w:val="24"/>
        </w:rPr>
      </w:pPr>
      <w:r w:rsidRPr="00A510E4">
        <w:rPr>
          <w:rFonts w:ascii="Times New Roman" w:hAnsi="Times New Roman" w:cs="Times New Roman"/>
          <w:noProof/>
          <w:sz w:val="24"/>
          <w:szCs w:val="24"/>
        </w:rPr>
        <w:drawing>
          <wp:inline distT="0" distB="0" distL="0" distR="0">
            <wp:extent cx="5153025" cy="2743200"/>
            <wp:effectExtent l="19050" t="0" r="0" b="0"/>
            <wp:docPr id="36"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27AB8" w:rsidRDefault="00927AB8" w:rsidP="00927AB8">
      <w:pPr>
        <w:tabs>
          <w:tab w:val="left" w:pos="1560"/>
        </w:tabs>
        <w:rPr>
          <w:rFonts w:ascii="Times New Roman" w:hAnsi="Times New Roman" w:cs="Times New Roman"/>
          <w:i/>
          <w:sz w:val="20"/>
          <w:szCs w:val="20"/>
        </w:rPr>
      </w:pPr>
      <w:r>
        <w:rPr>
          <w:rFonts w:ascii="Times New Roman" w:hAnsi="Times New Roman" w:cs="Times New Roman"/>
          <w:i/>
          <w:sz w:val="20"/>
          <w:szCs w:val="20"/>
        </w:rPr>
        <w:tab/>
        <w:t>Faktorer som talade för en flytt frän Piteå för personer i ålder 45-54 år</w:t>
      </w:r>
    </w:p>
    <w:p w:rsidR="00927AB8" w:rsidRPr="009E7E0D"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Personer i åldern 55-64 år valde att flytta från Piteå främst på grund av närhet till släkt och vänner följt av arbetsmarknaden och ändrade familjeförhållanden.</w:t>
      </w: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sidRPr="00A510E4">
        <w:rPr>
          <w:rFonts w:ascii="Times New Roman" w:hAnsi="Times New Roman" w:cs="Times New Roman"/>
          <w:noProof/>
          <w:sz w:val="24"/>
          <w:szCs w:val="24"/>
        </w:rPr>
        <w:drawing>
          <wp:inline distT="0" distB="0" distL="0" distR="0">
            <wp:extent cx="5172075" cy="2743200"/>
            <wp:effectExtent l="0" t="0" r="0" b="0"/>
            <wp:docPr id="37"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27AB8" w:rsidRDefault="00927AB8" w:rsidP="00927AB8">
      <w:pPr>
        <w:tabs>
          <w:tab w:val="left" w:pos="709"/>
        </w:tabs>
        <w:rPr>
          <w:rFonts w:ascii="Times New Roman" w:hAnsi="Times New Roman" w:cs="Times New Roman"/>
          <w:i/>
          <w:sz w:val="20"/>
          <w:szCs w:val="20"/>
        </w:rPr>
      </w:pPr>
      <w:r>
        <w:rPr>
          <w:rFonts w:ascii="Times New Roman" w:hAnsi="Times New Roman" w:cs="Times New Roman"/>
          <w:i/>
          <w:sz w:val="20"/>
          <w:szCs w:val="20"/>
        </w:rPr>
        <w:tab/>
        <w:t>Faktorer som talade för en flytt frän Piteå för personer i ålder 55-64 år</w:t>
      </w: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Om den viktigaste orsaken, som gjorde att personerna valde att lämna Piteå, hade kunnat tillgodoses uppger 65 procent av de utflyttade personerna att de hade valt att bo kvar i Piteå. </w:t>
      </w: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p>
    <w:p w:rsidR="00927AB8" w:rsidRPr="004A7A0C" w:rsidRDefault="00927AB8" w:rsidP="004436A5">
      <w:pPr>
        <w:pStyle w:val="Rubrik2"/>
        <w:rPr>
          <w:rFonts w:ascii="Times New Roman" w:hAnsi="Times New Roman"/>
          <w:b/>
          <w:sz w:val="24"/>
          <w:szCs w:val="24"/>
        </w:rPr>
      </w:pPr>
      <w:bookmarkStart w:id="58" w:name="_Toc313883121"/>
      <w:r w:rsidRPr="00E737BB">
        <w:rPr>
          <w:rFonts w:ascii="Times New Roman" w:hAnsi="Times New Roman"/>
          <w:b/>
          <w:sz w:val="24"/>
          <w:szCs w:val="24"/>
        </w:rPr>
        <w:t>Flytta tillbaka</w:t>
      </w:r>
      <w:r>
        <w:rPr>
          <w:rFonts w:ascii="Times New Roman" w:hAnsi="Times New Roman"/>
          <w:b/>
          <w:sz w:val="24"/>
          <w:szCs w:val="24"/>
        </w:rPr>
        <w:t xml:space="preserve"> till Piteå igen</w:t>
      </w:r>
      <w:bookmarkEnd w:id="58"/>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De allra flesta, 92 procent, av de utflyttade personerna uppger att det har kvar anknytningar i Piteå i form av familj och vänner, och 69 procent av uppger att det besöker Piteå regelbundet. </w:t>
      </w: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Av de utflyttade personerna uppger 33 procent att det kan tänka sig att flytta tillbaka till Piteå medan 20 procent inte skulle kunna tänka sig att göra det. Många av de som uppger att det kan tänka sig att flytta tillbaka till Piteå säger att det beror dels på att det trivdes bra i Piteå, hemlängtan och att de har familj och vänner som bor kvar i Piteå. En del planerar även att göra detta inom kort när de avslutat sina studier på annan ort. Främsta anledningen till att personer som uppgett att de inte kan tänka sig att flytta tillbaka till Piteå säger att det beror på dåliga arbetsmöjligheter. </w:t>
      </w: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Sen var det 24 procent som uppger att det kanske kan tänka sig att flytta tillbaka medan 23 procent uppger att det är för tidigt att avgöra. Av de som svarat att de kanske kan tänka sig att flytta tillbaka till Piteå igen uppger de flesta att det kan bli aktuellt efter att studierna är avslutade, när man börjar bilda familj eller blir pensionär. </w:t>
      </w: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Pr>
          <w:rFonts w:ascii="Times New Roman" w:hAnsi="Times New Roman" w:cs="Times New Roman"/>
          <w:sz w:val="24"/>
          <w:szCs w:val="24"/>
        </w:rPr>
        <w:t xml:space="preserve">Den åldersgrupp där flest personer har svarat att man kan tänka sig att flytta tillbaka till Piteå igen är personer i åldern 25-34 år och flest personer som svarat att man inte alls vill flytta tillbaka till Piteå igen är personer i åldern 45-54 år. En slutsats kan vara att personer i åldern 25-34 år, som var mest positiva till att flytta tillbaka till Piteå igen, kanske gör detta när man börjar bilda familj. Att flest personer i åldern 45-54 år inte kan tänka sig att flytta tillbaka kan bero på att man kanske har byggt upp sitt liv med familj och arbete på befintlig bostadsort och en flytt kan därmed bli svårare för dessa personer. </w:t>
      </w:r>
    </w:p>
    <w:p w:rsidR="00927AB8" w:rsidRDefault="00927AB8" w:rsidP="00927AB8">
      <w:pPr>
        <w:rPr>
          <w:rFonts w:ascii="Times New Roman" w:hAnsi="Times New Roman" w:cs="Times New Roman"/>
          <w:sz w:val="24"/>
          <w:szCs w:val="24"/>
        </w:rPr>
      </w:pPr>
    </w:p>
    <w:p w:rsidR="00927AB8" w:rsidRDefault="00927AB8" w:rsidP="00927AB8">
      <w:pPr>
        <w:rPr>
          <w:rFonts w:ascii="Times New Roman" w:hAnsi="Times New Roman" w:cs="Times New Roman"/>
          <w:sz w:val="24"/>
          <w:szCs w:val="24"/>
        </w:rPr>
      </w:pPr>
      <w:r w:rsidRPr="000A1D41">
        <w:rPr>
          <w:rFonts w:ascii="Times New Roman" w:hAnsi="Times New Roman" w:cs="Times New Roman"/>
          <w:noProof/>
          <w:sz w:val="24"/>
          <w:szCs w:val="24"/>
        </w:rPr>
        <w:drawing>
          <wp:inline distT="0" distB="0" distL="0" distR="0">
            <wp:extent cx="4924425" cy="2314575"/>
            <wp:effectExtent l="0" t="0" r="0" b="0"/>
            <wp:docPr id="38"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27AB8" w:rsidRDefault="00927AB8" w:rsidP="00927AB8">
      <w:pPr>
        <w:tabs>
          <w:tab w:val="left" w:pos="709"/>
        </w:tabs>
        <w:rPr>
          <w:rFonts w:ascii="Times New Roman" w:hAnsi="Times New Roman" w:cs="Times New Roman"/>
          <w:i/>
          <w:sz w:val="20"/>
          <w:szCs w:val="20"/>
        </w:rPr>
      </w:pPr>
      <w:r>
        <w:rPr>
          <w:rFonts w:ascii="Times New Roman" w:hAnsi="Times New Roman" w:cs="Times New Roman"/>
          <w:i/>
          <w:sz w:val="20"/>
          <w:szCs w:val="20"/>
        </w:rPr>
        <w:tab/>
        <w:t>Utflyttade personer som kan tänka sig att flytta tillbaka till Piteå igen</w:t>
      </w:r>
    </w:p>
    <w:p w:rsidR="00927AB8" w:rsidRDefault="00927AB8" w:rsidP="00927AB8">
      <w:pPr>
        <w:rPr>
          <w:rFonts w:ascii="Times New Roman" w:hAnsi="Times New Roman" w:cs="Times New Roman"/>
          <w:sz w:val="24"/>
          <w:szCs w:val="24"/>
        </w:rPr>
      </w:pPr>
    </w:p>
    <w:p w:rsidR="00927AB8" w:rsidRPr="00564C90" w:rsidRDefault="00927AB8" w:rsidP="004436A5">
      <w:pPr>
        <w:pStyle w:val="Rubrik2"/>
        <w:rPr>
          <w:rFonts w:ascii="Times New Roman" w:hAnsi="Times New Roman"/>
          <w:b/>
          <w:sz w:val="24"/>
          <w:szCs w:val="24"/>
        </w:rPr>
      </w:pPr>
      <w:bookmarkStart w:id="59" w:name="_Toc313883122"/>
      <w:r w:rsidRPr="00564C90">
        <w:rPr>
          <w:rFonts w:ascii="Times New Roman" w:hAnsi="Times New Roman"/>
          <w:b/>
          <w:sz w:val="24"/>
          <w:szCs w:val="24"/>
        </w:rPr>
        <w:t>Vad skulle få dig att flytta tillbaka till Piteå?</w:t>
      </w:r>
      <w:bookmarkEnd w:id="59"/>
    </w:p>
    <w:p w:rsidR="00D15017" w:rsidRDefault="00927AB8" w:rsidP="00D95388">
      <w:pPr>
        <w:rPr>
          <w:rFonts w:ascii="Times New Roman" w:hAnsi="Times New Roman" w:cs="Times New Roman"/>
          <w:sz w:val="24"/>
          <w:szCs w:val="24"/>
        </w:rPr>
      </w:pPr>
      <w:r>
        <w:rPr>
          <w:rFonts w:ascii="Times New Roman" w:hAnsi="Times New Roman" w:cs="Times New Roman"/>
          <w:sz w:val="24"/>
          <w:szCs w:val="24"/>
        </w:rPr>
        <w:t>De flesta utflyttade personerna uppger att de skulle flytta tillbaka till Piteå igen om arbetsmarknaden blev bättra och att man fick ett arbete på orten. Många uppgav även att man kan flytta tillbaka till Piteå igen om man fick med sig sin familj/kärlek. Tittar man efter åldersgrupper så är det ingen markant skillnad, utan alla personer i respektive åldersgrupp anger detta som främsta anledning till att flytta tillbaka till Piteå igen.</w:t>
      </w:r>
      <w:r w:rsidR="003D0124">
        <w:rPr>
          <w:rFonts w:ascii="Times New Roman" w:hAnsi="Times New Roman" w:cs="Times New Roman"/>
          <w:sz w:val="24"/>
          <w:szCs w:val="24"/>
        </w:rPr>
        <w:t xml:space="preserve"> </w:t>
      </w:r>
    </w:p>
    <w:p w:rsidR="00D51CF8" w:rsidRPr="003D0124" w:rsidRDefault="00D51CF8" w:rsidP="00D95388">
      <w:pPr>
        <w:rPr>
          <w:rFonts w:ascii="Times New Roman" w:hAnsi="Times New Roman" w:cs="Times New Roman"/>
          <w:sz w:val="24"/>
          <w:szCs w:val="24"/>
        </w:rPr>
      </w:pPr>
    </w:p>
    <w:p w:rsidR="00D95388" w:rsidRPr="00D51CF8" w:rsidRDefault="004436A5" w:rsidP="00D51CF8">
      <w:pPr>
        <w:pStyle w:val="Rubrik1"/>
        <w:rPr>
          <w:rFonts w:ascii="Gill Sans MT" w:hAnsi="Gill Sans MT"/>
          <w:sz w:val="26"/>
          <w:szCs w:val="26"/>
          <w:highlight w:val="yellow"/>
        </w:rPr>
      </w:pPr>
      <w:bookmarkStart w:id="60" w:name="_Toc313883123"/>
      <w:r w:rsidRPr="00D51CF8">
        <w:rPr>
          <w:rFonts w:ascii="Gill Sans MT" w:hAnsi="Gill Sans MT"/>
          <w:sz w:val="26"/>
          <w:szCs w:val="26"/>
        </w:rPr>
        <w:t>Analys</w:t>
      </w:r>
      <w:r w:rsidR="00D95388" w:rsidRPr="00D51CF8">
        <w:rPr>
          <w:rFonts w:ascii="Gill Sans MT" w:hAnsi="Gill Sans MT"/>
          <w:sz w:val="26"/>
          <w:szCs w:val="26"/>
        </w:rPr>
        <w:t xml:space="preserve"> </w:t>
      </w:r>
      <w:r w:rsidR="00D95388">
        <w:rPr>
          <w:rFonts w:ascii="Gill Sans MT" w:hAnsi="Gill Sans MT"/>
          <w:sz w:val="26"/>
          <w:szCs w:val="26"/>
        </w:rPr>
        <w:br/>
      </w:r>
      <w:r w:rsidR="00973779" w:rsidRPr="00D51CF8">
        <w:rPr>
          <w:rFonts w:ascii="Times New Roman" w:hAnsi="Times New Roman" w:cs="Times New Roman"/>
          <w:b w:val="0"/>
          <w:sz w:val="24"/>
          <w:szCs w:val="24"/>
        </w:rPr>
        <w:t>Flyttningar sägs vara den demografiska komponent som har störst och snabbaste påverkan på demografins utveckling över tid. Genom att studera ålder på de personer som flyttar kan man även se hur ålderssammansättningen i en kommun ändras på grund av flyttningar.</w:t>
      </w:r>
      <w:bookmarkEnd w:id="60"/>
      <w:r w:rsidR="00973779">
        <w:t xml:space="preserve"> </w:t>
      </w:r>
    </w:p>
    <w:p w:rsidR="001F1D81" w:rsidRPr="00AC3FBA" w:rsidRDefault="001F1D81" w:rsidP="00A10379">
      <w:pPr>
        <w:rPr>
          <w:rFonts w:ascii="Times New Roman" w:hAnsi="Times New Roman" w:cs="Times New Roman"/>
          <w:b/>
          <w:sz w:val="24"/>
          <w:szCs w:val="24"/>
        </w:rPr>
      </w:pPr>
      <w:r w:rsidRPr="00AC3FBA">
        <w:rPr>
          <w:rFonts w:ascii="Times New Roman" w:hAnsi="Times New Roman" w:cs="Times New Roman"/>
          <w:b/>
          <w:sz w:val="24"/>
          <w:szCs w:val="24"/>
        </w:rPr>
        <w:t>Flyttmönster</w:t>
      </w:r>
    </w:p>
    <w:p w:rsidR="00973779" w:rsidRDefault="00B90F2D" w:rsidP="00A10379">
      <w:pPr>
        <w:rPr>
          <w:rFonts w:ascii="Times New Roman" w:hAnsi="Times New Roman" w:cs="Times New Roman"/>
          <w:sz w:val="24"/>
          <w:szCs w:val="24"/>
        </w:rPr>
      </w:pPr>
      <w:r>
        <w:rPr>
          <w:rFonts w:ascii="Times New Roman" w:hAnsi="Times New Roman" w:cs="Times New Roman"/>
          <w:sz w:val="24"/>
          <w:szCs w:val="24"/>
        </w:rPr>
        <w:t>Enligt studier som gjorts på området flyttning sägs det vanligaste skälet til</w:t>
      </w:r>
      <w:r w:rsidR="00684604">
        <w:rPr>
          <w:rFonts w:ascii="Times New Roman" w:hAnsi="Times New Roman" w:cs="Times New Roman"/>
          <w:sz w:val="24"/>
          <w:szCs w:val="24"/>
        </w:rPr>
        <w:t>l flyttning vara byte av bostad-</w:t>
      </w:r>
      <w:r>
        <w:rPr>
          <w:rFonts w:ascii="Times New Roman" w:hAnsi="Times New Roman" w:cs="Times New Roman"/>
          <w:sz w:val="24"/>
          <w:szCs w:val="24"/>
        </w:rPr>
        <w:t xml:space="preserve"> såsom flytt från föräldrahemmet,</w:t>
      </w:r>
      <w:r w:rsidR="00973779">
        <w:rPr>
          <w:rFonts w:ascii="Times New Roman" w:hAnsi="Times New Roman" w:cs="Times New Roman"/>
          <w:sz w:val="24"/>
          <w:szCs w:val="24"/>
        </w:rPr>
        <w:t xml:space="preserve"> </w:t>
      </w:r>
      <w:r>
        <w:rPr>
          <w:rFonts w:ascii="Times New Roman" w:hAnsi="Times New Roman" w:cs="Times New Roman"/>
          <w:sz w:val="24"/>
          <w:szCs w:val="24"/>
        </w:rPr>
        <w:t xml:space="preserve">familjebildning, separation och byte till större/mindre bostad på grund av förändring i hushållsstorleken. </w:t>
      </w:r>
    </w:p>
    <w:p w:rsidR="00B90F2D" w:rsidRDefault="00B90F2D" w:rsidP="00A10379">
      <w:pPr>
        <w:rPr>
          <w:rFonts w:ascii="Times New Roman" w:hAnsi="Times New Roman" w:cs="Times New Roman"/>
          <w:sz w:val="24"/>
          <w:szCs w:val="24"/>
        </w:rPr>
      </w:pPr>
    </w:p>
    <w:p w:rsidR="00B90F2D" w:rsidRDefault="00AC5DA3" w:rsidP="00A10379">
      <w:pPr>
        <w:rPr>
          <w:rFonts w:ascii="Times New Roman" w:hAnsi="Times New Roman" w:cs="Times New Roman"/>
          <w:sz w:val="24"/>
          <w:szCs w:val="24"/>
        </w:rPr>
      </w:pPr>
      <w:r>
        <w:rPr>
          <w:rFonts w:ascii="Times New Roman" w:hAnsi="Times New Roman" w:cs="Times New Roman"/>
          <w:sz w:val="24"/>
          <w:szCs w:val="24"/>
        </w:rPr>
        <w:t>I stora drag har studier på flyttströmmar beskrivits på följande sätt:</w:t>
      </w:r>
    </w:p>
    <w:p w:rsidR="00AC5DA3" w:rsidRDefault="00AC5DA3" w:rsidP="00640A83">
      <w:pPr>
        <w:pStyle w:val="Liststycke"/>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I åldrarna 19-23 år flyttar en stor andel av ungdomarna till en något större kommun för att antingen studera eller för arbete.</w:t>
      </w:r>
    </w:p>
    <w:p w:rsidR="00AC5DA3" w:rsidRDefault="00AC5DA3" w:rsidP="00640A83">
      <w:pPr>
        <w:pStyle w:val="Liststycke"/>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I åldrarna 24-28 år går flyttströmmen från universitets-/högskolekommunerna till storstäderna.</w:t>
      </w:r>
    </w:p>
    <w:p w:rsidR="00AC5DA3" w:rsidRDefault="00AC5DA3" w:rsidP="00640A83">
      <w:pPr>
        <w:pStyle w:val="Liststycke"/>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I åldrarna strax över 30 flyttar barnfamiljer från storstäder och regioncentra till mindre kommuner av förortskaraktär inom pendlingsavstånd till den större kommunen.</w:t>
      </w:r>
    </w:p>
    <w:p w:rsidR="00AC5DA3" w:rsidRPr="00D95388" w:rsidRDefault="00AC5DA3" w:rsidP="00640A83">
      <w:pPr>
        <w:pStyle w:val="Liststycke"/>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 xml:space="preserve">I övriga åldrar är flyttströmmarna så pass små att det inte i någon större utsträckning påverkar befolkningsutvecklingen för kommunen. </w:t>
      </w:r>
    </w:p>
    <w:p w:rsidR="00AC5DA3" w:rsidRDefault="00AC5DA3" w:rsidP="00640A83">
      <w:pPr>
        <w:ind w:left="284" w:hanging="284"/>
        <w:rPr>
          <w:rFonts w:ascii="Times New Roman" w:hAnsi="Times New Roman" w:cs="Times New Roman"/>
          <w:sz w:val="24"/>
          <w:szCs w:val="24"/>
        </w:rPr>
      </w:pPr>
    </w:p>
    <w:p w:rsidR="00231531" w:rsidRPr="00640A83" w:rsidRDefault="00734628" w:rsidP="00AC5DA3">
      <w:pPr>
        <w:rPr>
          <w:rFonts w:ascii="Times New Roman" w:hAnsi="Times New Roman" w:cs="Times New Roman"/>
          <w:sz w:val="24"/>
          <w:szCs w:val="24"/>
        </w:rPr>
      </w:pPr>
      <w:r>
        <w:rPr>
          <w:rFonts w:ascii="Times New Roman" w:hAnsi="Times New Roman" w:cs="Times New Roman"/>
          <w:sz w:val="24"/>
          <w:szCs w:val="24"/>
        </w:rPr>
        <w:t xml:space="preserve">Skälen till att personer väljer att flytta varierar självklart </w:t>
      </w:r>
      <w:r w:rsidR="001F0139">
        <w:rPr>
          <w:rFonts w:ascii="Times New Roman" w:hAnsi="Times New Roman" w:cs="Times New Roman"/>
          <w:sz w:val="24"/>
          <w:szCs w:val="24"/>
        </w:rPr>
        <w:t xml:space="preserve">och beror på i vilket skede av livscykeln personerna befinner sig i. </w:t>
      </w:r>
      <w:r>
        <w:rPr>
          <w:rFonts w:ascii="Times New Roman" w:hAnsi="Times New Roman" w:cs="Times New Roman"/>
          <w:sz w:val="24"/>
          <w:szCs w:val="24"/>
        </w:rPr>
        <w:t xml:space="preserve">I studier som gjorts har man sett att framförallt yngre personer väljer att flytta för studier </w:t>
      </w:r>
      <w:r w:rsidR="00A362D0">
        <w:rPr>
          <w:rFonts w:ascii="Times New Roman" w:hAnsi="Times New Roman" w:cs="Times New Roman"/>
          <w:sz w:val="24"/>
          <w:szCs w:val="24"/>
        </w:rPr>
        <w:t xml:space="preserve">och då vanligtvis till en </w:t>
      </w:r>
      <w:r w:rsidR="00A362D0" w:rsidRPr="00640A83">
        <w:rPr>
          <w:rFonts w:ascii="Times New Roman" w:hAnsi="Times New Roman" w:cs="Times New Roman"/>
          <w:sz w:val="24"/>
          <w:szCs w:val="24"/>
        </w:rPr>
        <w:t>större ort</w:t>
      </w:r>
      <w:r w:rsidR="00231531" w:rsidRPr="00640A83">
        <w:rPr>
          <w:rFonts w:ascii="Times New Roman" w:hAnsi="Times New Roman" w:cs="Times New Roman"/>
          <w:sz w:val="24"/>
          <w:szCs w:val="24"/>
        </w:rPr>
        <w:t xml:space="preserve">. Detta är även något som man </w:t>
      </w:r>
      <w:r w:rsidR="006B1D5C">
        <w:rPr>
          <w:rFonts w:ascii="Times New Roman" w:hAnsi="Times New Roman" w:cs="Times New Roman"/>
          <w:sz w:val="24"/>
          <w:szCs w:val="24"/>
        </w:rPr>
        <w:t xml:space="preserve">ser </w:t>
      </w:r>
      <w:r w:rsidR="001D2222">
        <w:rPr>
          <w:rFonts w:ascii="Times New Roman" w:hAnsi="Times New Roman" w:cs="Times New Roman"/>
          <w:sz w:val="24"/>
          <w:szCs w:val="24"/>
        </w:rPr>
        <w:t>i</w:t>
      </w:r>
      <w:r w:rsidR="00231531" w:rsidRPr="00640A83">
        <w:rPr>
          <w:rFonts w:ascii="Times New Roman" w:hAnsi="Times New Roman" w:cs="Times New Roman"/>
          <w:sz w:val="24"/>
          <w:szCs w:val="24"/>
        </w:rPr>
        <w:t xml:space="preserve"> Piteå dvs. att </w:t>
      </w:r>
      <w:r w:rsidR="001D2222">
        <w:rPr>
          <w:rFonts w:ascii="Times New Roman" w:hAnsi="Times New Roman" w:cs="Times New Roman"/>
          <w:sz w:val="24"/>
          <w:szCs w:val="24"/>
        </w:rPr>
        <w:t xml:space="preserve">yngre </w:t>
      </w:r>
      <w:r w:rsidR="00231531" w:rsidRPr="00640A83">
        <w:rPr>
          <w:rFonts w:ascii="Times New Roman" w:hAnsi="Times New Roman" w:cs="Times New Roman"/>
          <w:sz w:val="24"/>
          <w:szCs w:val="24"/>
        </w:rPr>
        <w:t xml:space="preserve">personer i åldern 18-24 år främst flyttar till Piteå för att studera.  </w:t>
      </w:r>
    </w:p>
    <w:p w:rsidR="00231531" w:rsidRPr="00640A83" w:rsidRDefault="00231531" w:rsidP="00AC5DA3">
      <w:pPr>
        <w:rPr>
          <w:rFonts w:ascii="Times New Roman" w:hAnsi="Times New Roman" w:cs="Times New Roman"/>
          <w:sz w:val="24"/>
          <w:szCs w:val="24"/>
        </w:rPr>
      </w:pPr>
    </w:p>
    <w:p w:rsidR="00231531" w:rsidRPr="001F1D81" w:rsidRDefault="00231531" w:rsidP="001F1D81">
      <w:pPr>
        <w:rPr>
          <w:rFonts w:ascii="Times New Roman" w:hAnsi="Times New Roman" w:cs="Times New Roman"/>
          <w:color w:val="00B050"/>
          <w:sz w:val="24"/>
          <w:szCs w:val="24"/>
        </w:rPr>
      </w:pPr>
      <w:r w:rsidRPr="00640A83">
        <w:rPr>
          <w:rFonts w:ascii="Times New Roman" w:hAnsi="Times New Roman" w:cs="Times New Roman"/>
          <w:sz w:val="24"/>
          <w:szCs w:val="24"/>
        </w:rPr>
        <w:t>För</w:t>
      </w:r>
      <w:r w:rsidR="00734628" w:rsidRPr="00640A83">
        <w:rPr>
          <w:rFonts w:ascii="Times New Roman" w:hAnsi="Times New Roman" w:cs="Times New Roman"/>
          <w:sz w:val="24"/>
          <w:szCs w:val="24"/>
        </w:rPr>
        <w:t xml:space="preserve"> barnfamiljer är barnens uppväxtvillkor</w:t>
      </w:r>
      <w:r w:rsidR="00A362D0" w:rsidRPr="00640A83">
        <w:rPr>
          <w:rFonts w:ascii="Times New Roman" w:hAnsi="Times New Roman" w:cs="Times New Roman"/>
          <w:sz w:val="24"/>
          <w:szCs w:val="24"/>
        </w:rPr>
        <w:t xml:space="preserve"> </w:t>
      </w:r>
      <w:r w:rsidR="00734628" w:rsidRPr="00640A83">
        <w:rPr>
          <w:rFonts w:ascii="Times New Roman" w:hAnsi="Times New Roman" w:cs="Times New Roman"/>
          <w:sz w:val="24"/>
          <w:szCs w:val="24"/>
        </w:rPr>
        <w:t xml:space="preserve">viktiga och flyttningarna som sker är oftast geografiskt kortare. </w:t>
      </w:r>
      <w:r w:rsidR="00F349B6" w:rsidRPr="00640A83">
        <w:rPr>
          <w:rFonts w:ascii="Times New Roman" w:hAnsi="Times New Roman" w:cs="Times New Roman"/>
          <w:sz w:val="24"/>
          <w:szCs w:val="24"/>
        </w:rPr>
        <w:t xml:space="preserve">Faktorer som påverkar barnfamiljers val av bostadsort är exempelvis kommunens service, priset per kvm boendeyta, trygghet, den fysiska miljön, kommunikationer och arbetsmarknaden. En indikator på kommunernas attraktivitet för barnfamiljer är att se andelen barn och </w:t>
      </w:r>
      <w:r w:rsidR="00F349B6" w:rsidRPr="003D0124">
        <w:rPr>
          <w:rFonts w:ascii="Times New Roman" w:hAnsi="Times New Roman" w:cs="Times New Roman"/>
          <w:sz w:val="24"/>
          <w:szCs w:val="24"/>
        </w:rPr>
        <w:t>unga under 20 år.</w:t>
      </w:r>
      <w:r w:rsidR="003D0124">
        <w:rPr>
          <w:rStyle w:val="Fotnotsreferens"/>
          <w:rFonts w:ascii="Times New Roman" w:hAnsi="Times New Roman" w:cs="Times New Roman"/>
          <w:sz w:val="24"/>
          <w:szCs w:val="24"/>
        </w:rPr>
        <w:footnoteReference w:id="3"/>
      </w:r>
      <w:r w:rsidR="00F349B6" w:rsidRPr="00640A83">
        <w:rPr>
          <w:rFonts w:ascii="Times New Roman" w:hAnsi="Times New Roman" w:cs="Times New Roman"/>
          <w:sz w:val="24"/>
          <w:szCs w:val="24"/>
        </w:rPr>
        <w:t xml:space="preserve"> </w:t>
      </w:r>
      <w:r w:rsidR="002677D6" w:rsidRPr="00640A83">
        <w:rPr>
          <w:rFonts w:ascii="Times New Roman" w:hAnsi="Times New Roman" w:cs="Times New Roman"/>
          <w:sz w:val="24"/>
          <w:szCs w:val="24"/>
        </w:rPr>
        <w:t xml:space="preserve">För inflyttade personer i åldern 25-44 år är en faktor </w:t>
      </w:r>
      <w:r w:rsidRPr="00640A83">
        <w:rPr>
          <w:rFonts w:ascii="Times New Roman" w:hAnsi="Times New Roman" w:cs="Times New Roman"/>
          <w:sz w:val="24"/>
          <w:szCs w:val="24"/>
        </w:rPr>
        <w:t xml:space="preserve">till att man </w:t>
      </w:r>
      <w:r w:rsidR="001D2222">
        <w:rPr>
          <w:rFonts w:ascii="Times New Roman" w:hAnsi="Times New Roman" w:cs="Times New Roman"/>
          <w:sz w:val="24"/>
          <w:szCs w:val="24"/>
        </w:rPr>
        <w:t>valde Piteå som bostadsort just</w:t>
      </w:r>
      <w:r w:rsidRPr="00640A83">
        <w:rPr>
          <w:rFonts w:ascii="Times New Roman" w:hAnsi="Times New Roman" w:cs="Times New Roman"/>
          <w:sz w:val="24"/>
          <w:szCs w:val="24"/>
        </w:rPr>
        <w:t xml:space="preserve"> </w:t>
      </w:r>
      <w:r w:rsidR="002677D6" w:rsidRPr="00640A83">
        <w:rPr>
          <w:rFonts w:ascii="Times New Roman" w:hAnsi="Times New Roman" w:cs="Times New Roman"/>
          <w:sz w:val="24"/>
          <w:szCs w:val="24"/>
        </w:rPr>
        <w:t>uppväxtmiljön</w:t>
      </w:r>
      <w:r w:rsidR="001D2222">
        <w:rPr>
          <w:rFonts w:ascii="Times New Roman" w:hAnsi="Times New Roman" w:cs="Times New Roman"/>
          <w:sz w:val="24"/>
          <w:szCs w:val="24"/>
        </w:rPr>
        <w:t xml:space="preserve"> för barnen, Piteå upplevs som en trygg och säker plats för barn att växa upp på.</w:t>
      </w:r>
      <w:r w:rsidR="001F1D81">
        <w:rPr>
          <w:rFonts w:ascii="Times New Roman" w:hAnsi="Times New Roman" w:cs="Times New Roman"/>
          <w:sz w:val="24"/>
          <w:szCs w:val="24"/>
        </w:rPr>
        <w:t xml:space="preserve"> </w:t>
      </w:r>
    </w:p>
    <w:p w:rsidR="001F1D81" w:rsidRPr="00640A83" w:rsidRDefault="001F1D81" w:rsidP="001F1D81">
      <w:pPr>
        <w:rPr>
          <w:rFonts w:ascii="Times New Roman" w:hAnsi="Times New Roman" w:cs="Times New Roman"/>
          <w:sz w:val="24"/>
          <w:szCs w:val="24"/>
        </w:rPr>
      </w:pPr>
    </w:p>
    <w:p w:rsidR="00AD4A94" w:rsidRDefault="00734628" w:rsidP="00EE35FE">
      <w:pPr>
        <w:rPr>
          <w:rFonts w:ascii="Times New Roman" w:hAnsi="Times New Roman" w:cs="Times New Roman"/>
          <w:sz w:val="24"/>
          <w:szCs w:val="24"/>
        </w:rPr>
      </w:pPr>
      <w:r w:rsidRPr="00640A83">
        <w:rPr>
          <w:rFonts w:ascii="Times New Roman" w:hAnsi="Times New Roman" w:cs="Times New Roman"/>
          <w:sz w:val="24"/>
          <w:szCs w:val="24"/>
        </w:rPr>
        <w:t>I de yrkesaktiva åldrarna är naturligtvis flyttning för att få ett arbete ett viktigt skäl</w:t>
      </w:r>
      <w:r w:rsidR="00231531" w:rsidRPr="00640A83">
        <w:rPr>
          <w:rFonts w:ascii="Times New Roman" w:hAnsi="Times New Roman" w:cs="Times New Roman"/>
          <w:sz w:val="24"/>
          <w:szCs w:val="24"/>
        </w:rPr>
        <w:t>. För det personer som valde att flytta från Piteå är det främst personer i åldern 25-44 år som valt att flyt</w:t>
      </w:r>
      <w:r w:rsidR="00640A83">
        <w:rPr>
          <w:rFonts w:ascii="Times New Roman" w:hAnsi="Times New Roman" w:cs="Times New Roman"/>
          <w:sz w:val="24"/>
          <w:szCs w:val="24"/>
        </w:rPr>
        <w:t xml:space="preserve">ta på grund av arbetsmarknaden. </w:t>
      </w:r>
      <w:r w:rsidR="00231531" w:rsidRPr="00640A83">
        <w:rPr>
          <w:rFonts w:ascii="Times New Roman" w:hAnsi="Times New Roman" w:cs="Times New Roman"/>
          <w:sz w:val="24"/>
          <w:szCs w:val="24"/>
        </w:rPr>
        <w:t>F</w:t>
      </w:r>
      <w:r w:rsidRPr="00640A83">
        <w:rPr>
          <w:rFonts w:ascii="Times New Roman" w:hAnsi="Times New Roman" w:cs="Times New Roman"/>
          <w:sz w:val="24"/>
          <w:szCs w:val="24"/>
        </w:rPr>
        <w:t xml:space="preserve">ör äldre personer är </w:t>
      </w:r>
      <w:r w:rsidR="001D2222">
        <w:rPr>
          <w:rFonts w:ascii="Times New Roman" w:hAnsi="Times New Roman" w:cs="Times New Roman"/>
          <w:sz w:val="24"/>
          <w:szCs w:val="24"/>
        </w:rPr>
        <w:t xml:space="preserve">dels </w:t>
      </w:r>
      <w:r w:rsidRPr="00640A83">
        <w:rPr>
          <w:rFonts w:ascii="Times New Roman" w:hAnsi="Times New Roman" w:cs="Times New Roman"/>
          <w:sz w:val="24"/>
          <w:szCs w:val="24"/>
        </w:rPr>
        <w:t>en väl fungerande sjukvård av betydelse</w:t>
      </w:r>
      <w:r w:rsidR="001D2222">
        <w:rPr>
          <w:rFonts w:ascii="Times New Roman" w:hAnsi="Times New Roman" w:cs="Times New Roman"/>
          <w:sz w:val="24"/>
          <w:szCs w:val="24"/>
        </w:rPr>
        <w:t xml:space="preserve"> men även många </w:t>
      </w:r>
      <w:r w:rsidRPr="00640A83">
        <w:rPr>
          <w:rFonts w:ascii="Times New Roman" w:hAnsi="Times New Roman" w:cs="Times New Roman"/>
          <w:sz w:val="24"/>
          <w:szCs w:val="24"/>
        </w:rPr>
        <w:t>äldre</w:t>
      </w:r>
      <w:r w:rsidR="001D2222">
        <w:rPr>
          <w:rFonts w:ascii="Times New Roman" w:hAnsi="Times New Roman" w:cs="Times New Roman"/>
          <w:sz w:val="24"/>
          <w:szCs w:val="24"/>
        </w:rPr>
        <w:t xml:space="preserve"> väljer</w:t>
      </w:r>
      <w:r w:rsidRPr="00640A83">
        <w:rPr>
          <w:rFonts w:ascii="Times New Roman" w:hAnsi="Times New Roman" w:cs="Times New Roman"/>
          <w:sz w:val="24"/>
          <w:szCs w:val="24"/>
        </w:rPr>
        <w:t xml:space="preserve"> att återvända till en tidigare bostadsort i samband med pensionering. </w:t>
      </w:r>
      <w:r w:rsidR="00231531" w:rsidRPr="00640A83">
        <w:rPr>
          <w:rFonts w:ascii="Times New Roman" w:hAnsi="Times New Roman" w:cs="Times New Roman"/>
          <w:sz w:val="24"/>
          <w:szCs w:val="24"/>
        </w:rPr>
        <w:t>De flesta inflyttade och utflyttade personer i åldern 55-64 år har uppgett att man flyttat på grund av närhet till släkt och vänner samt att man söke</w:t>
      </w:r>
      <w:r w:rsidR="00B03D41" w:rsidRPr="00640A83">
        <w:rPr>
          <w:rFonts w:ascii="Times New Roman" w:hAnsi="Times New Roman" w:cs="Times New Roman"/>
          <w:sz w:val="24"/>
          <w:szCs w:val="24"/>
        </w:rPr>
        <w:t xml:space="preserve">r sig tillbaka till sina rötter av olika anledningar. </w:t>
      </w:r>
      <w:r w:rsidR="00231531" w:rsidRPr="00640A83">
        <w:rPr>
          <w:rFonts w:ascii="Times New Roman" w:hAnsi="Times New Roman" w:cs="Times New Roman"/>
          <w:sz w:val="24"/>
          <w:szCs w:val="24"/>
        </w:rPr>
        <w:t xml:space="preserve">  </w:t>
      </w:r>
    </w:p>
    <w:p w:rsidR="00032665" w:rsidRDefault="00032665" w:rsidP="00EE35FE">
      <w:pPr>
        <w:rPr>
          <w:rFonts w:ascii="Times New Roman" w:hAnsi="Times New Roman" w:cs="Times New Roman"/>
          <w:sz w:val="24"/>
          <w:szCs w:val="24"/>
        </w:rPr>
      </w:pPr>
    </w:p>
    <w:p w:rsidR="00CE2E77" w:rsidRDefault="00CE2E77" w:rsidP="00EE35FE">
      <w:pPr>
        <w:rPr>
          <w:rFonts w:ascii="Times New Roman" w:hAnsi="Times New Roman" w:cs="Times New Roman"/>
          <w:color w:val="00B050"/>
          <w:sz w:val="24"/>
          <w:szCs w:val="24"/>
        </w:rPr>
      </w:pPr>
      <w:r w:rsidRPr="00CE2E77">
        <w:rPr>
          <w:rFonts w:ascii="Times New Roman" w:hAnsi="Times New Roman" w:cs="Times New Roman"/>
          <w:sz w:val="24"/>
          <w:szCs w:val="24"/>
        </w:rPr>
        <w:t xml:space="preserve">Tittar man på de övergripande flyttströmmarna fördelat på kön ser man </w:t>
      </w:r>
      <w:r w:rsidR="006B1D5C">
        <w:rPr>
          <w:rFonts w:ascii="Times New Roman" w:hAnsi="Times New Roman" w:cs="Times New Roman"/>
          <w:sz w:val="24"/>
          <w:szCs w:val="24"/>
        </w:rPr>
        <w:t xml:space="preserve">att </w:t>
      </w:r>
      <w:r w:rsidRPr="00CE2E77">
        <w:rPr>
          <w:rFonts w:ascii="Times New Roman" w:hAnsi="Times New Roman" w:cs="Times New Roman"/>
          <w:sz w:val="24"/>
          <w:szCs w:val="24"/>
        </w:rPr>
        <w:t xml:space="preserve">kvinnorna dels flyttar tidigare i ålder samt har en större flyttbenägenhet än vad männen har. Resultatet av denna undersökning visar även den på att kvinnor </w:t>
      </w:r>
      <w:r w:rsidR="00EE35FE" w:rsidRPr="00CE2E77">
        <w:rPr>
          <w:rFonts w:ascii="Times New Roman" w:hAnsi="Times New Roman" w:cs="Times New Roman"/>
          <w:sz w:val="24"/>
          <w:szCs w:val="24"/>
        </w:rPr>
        <w:t>är mer rörliga,</w:t>
      </w:r>
      <w:r w:rsidRPr="00CE2E77">
        <w:rPr>
          <w:rFonts w:ascii="Times New Roman" w:hAnsi="Times New Roman" w:cs="Times New Roman"/>
          <w:sz w:val="24"/>
          <w:szCs w:val="24"/>
        </w:rPr>
        <w:t xml:space="preserve"> det vill säga</w:t>
      </w:r>
      <w:r w:rsidR="00EE35FE" w:rsidRPr="00CE2E77">
        <w:rPr>
          <w:rFonts w:ascii="Times New Roman" w:hAnsi="Times New Roman" w:cs="Times New Roman"/>
          <w:sz w:val="24"/>
          <w:szCs w:val="24"/>
        </w:rPr>
        <w:t xml:space="preserve"> mer benägna att flytta. </w:t>
      </w:r>
      <w:r w:rsidRPr="00CE2E77">
        <w:rPr>
          <w:rFonts w:ascii="Times New Roman" w:hAnsi="Times New Roman" w:cs="Times New Roman"/>
          <w:sz w:val="24"/>
          <w:szCs w:val="24"/>
        </w:rPr>
        <w:t>Anledningen till att just kvinnor är mer rörliga kan dels ha att göra med att fler kvinnor skaffar sig en högre utbildning</w:t>
      </w:r>
      <w:r>
        <w:rPr>
          <w:rFonts w:ascii="Times New Roman" w:hAnsi="Times New Roman" w:cs="Times New Roman"/>
          <w:color w:val="00B050"/>
          <w:sz w:val="24"/>
          <w:szCs w:val="24"/>
        </w:rPr>
        <w:t xml:space="preserve">.  </w:t>
      </w:r>
    </w:p>
    <w:p w:rsidR="00EE35FE" w:rsidRPr="00EE35FE" w:rsidRDefault="006B1D5C" w:rsidP="00EE35FE">
      <w:pPr>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p>
    <w:p w:rsidR="00E57B58" w:rsidRPr="00AC3FBA" w:rsidRDefault="00E57B58" w:rsidP="00AC5DA3">
      <w:pPr>
        <w:rPr>
          <w:rFonts w:ascii="Times New Roman" w:hAnsi="Times New Roman" w:cs="Times New Roman"/>
          <w:b/>
          <w:sz w:val="24"/>
          <w:szCs w:val="24"/>
        </w:rPr>
      </w:pPr>
      <w:r w:rsidRPr="00AC3FBA">
        <w:rPr>
          <w:rFonts w:ascii="Times New Roman" w:hAnsi="Times New Roman" w:cs="Times New Roman"/>
          <w:b/>
          <w:sz w:val="24"/>
          <w:szCs w:val="24"/>
        </w:rPr>
        <w:t>Trygghet/otrygghet</w:t>
      </w:r>
    </w:p>
    <w:p w:rsidR="00A3514B" w:rsidRDefault="00A3514B" w:rsidP="00AC5DA3">
      <w:pPr>
        <w:rPr>
          <w:rFonts w:ascii="Times New Roman" w:hAnsi="Times New Roman" w:cs="Times New Roman"/>
          <w:sz w:val="24"/>
          <w:szCs w:val="24"/>
        </w:rPr>
      </w:pPr>
      <w:r>
        <w:rPr>
          <w:rFonts w:ascii="Times New Roman" w:hAnsi="Times New Roman" w:cs="Times New Roman"/>
          <w:sz w:val="24"/>
          <w:szCs w:val="24"/>
        </w:rPr>
        <w:t xml:space="preserve">De flesta inflyttade personerna till Piteå är antingen gift eller sambo och 24 procent uppger att man har hemmavarande barn under 18 år, vilket är en större andel än de utflyttade personerna. En av anledningarna till att personer </w:t>
      </w:r>
      <w:r w:rsidR="006B1D5C">
        <w:rPr>
          <w:rFonts w:ascii="Times New Roman" w:hAnsi="Times New Roman" w:cs="Times New Roman"/>
          <w:sz w:val="24"/>
          <w:szCs w:val="24"/>
        </w:rPr>
        <w:t>med</w:t>
      </w:r>
      <w:r>
        <w:rPr>
          <w:rFonts w:ascii="Times New Roman" w:hAnsi="Times New Roman" w:cs="Times New Roman"/>
          <w:sz w:val="24"/>
          <w:szCs w:val="24"/>
        </w:rPr>
        <w:t xml:space="preserve"> barn valt Piteå som bostadsort är dels på grund av att man upplever Piteå som trygg och säker men också för att Piteå som bo</w:t>
      </w:r>
      <w:r w:rsidR="008717A1">
        <w:rPr>
          <w:rFonts w:ascii="Times New Roman" w:hAnsi="Times New Roman" w:cs="Times New Roman"/>
          <w:sz w:val="24"/>
          <w:szCs w:val="24"/>
        </w:rPr>
        <w:t xml:space="preserve">stadsort är en bra uppväxtmiljö </w:t>
      </w:r>
      <w:r>
        <w:rPr>
          <w:rFonts w:ascii="Times New Roman" w:hAnsi="Times New Roman" w:cs="Times New Roman"/>
          <w:sz w:val="24"/>
          <w:szCs w:val="24"/>
        </w:rPr>
        <w:t>för barnen.</w:t>
      </w:r>
    </w:p>
    <w:p w:rsidR="00A3514B" w:rsidRDefault="00A3514B" w:rsidP="00AC5DA3">
      <w:pPr>
        <w:rPr>
          <w:rFonts w:ascii="Times New Roman" w:hAnsi="Times New Roman" w:cs="Times New Roman"/>
          <w:sz w:val="24"/>
          <w:szCs w:val="24"/>
        </w:rPr>
      </w:pPr>
    </w:p>
    <w:p w:rsidR="00E002CD" w:rsidRPr="008717A1" w:rsidRDefault="00A3514B" w:rsidP="00AC5DA3">
      <w:pPr>
        <w:rPr>
          <w:rFonts w:ascii="Times New Roman" w:hAnsi="Times New Roman" w:cs="Times New Roman"/>
          <w:sz w:val="24"/>
          <w:szCs w:val="24"/>
        </w:rPr>
      </w:pPr>
      <w:r>
        <w:rPr>
          <w:rFonts w:ascii="Times New Roman" w:hAnsi="Times New Roman" w:cs="Times New Roman"/>
          <w:sz w:val="24"/>
          <w:szCs w:val="24"/>
        </w:rPr>
        <w:t xml:space="preserve">Enligt studier sägs det att en kommuns attraktivitet dels beror på om man har en stor andel barn och unga under 20 år. I Piteå har andelen minskat en del de senaste 4-5 åren men ligger ändå på samma nivå som länet och riket i stort, så tendensen är fortfarande att Piteå kan klassa sig själv som en attraktiv bostadsort för barnfamiljer. </w:t>
      </w:r>
      <w:r w:rsidRPr="00A3514B">
        <w:rPr>
          <w:rFonts w:ascii="Times New Roman" w:hAnsi="Times New Roman" w:cs="Times New Roman"/>
          <w:sz w:val="24"/>
          <w:szCs w:val="24"/>
        </w:rPr>
        <w:t xml:space="preserve">Men samtidigt som Piteå kommun ska sträva efter att vara attraktiv för barnfamiljer är det lika viktigt att ha attraktiva boendeformer som passar alla. </w:t>
      </w:r>
      <w:r w:rsidR="006B1D5C" w:rsidRPr="008717A1">
        <w:rPr>
          <w:rFonts w:ascii="Times New Roman" w:hAnsi="Times New Roman" w:cs="Times New Roman"/>
          <w:sz w:val="24"/>
          <w:szCs w:val="24"/>
        </w:rPr>
        <w:t>En annan anledning till att Piteå fortfarande kan klassa sig själv som en trygg bostadsort för barnfamiljer är att många utflyttade personer från Piteå, både de med barn och utan, uppgav att otryggheten ta</w:t>
      </w:r>
      <w:r w:rsidR="008717A1" w:rsidRPr="008717A1">
        <w:rPr>
          <w:rFonts w:ascii="Times New Roman" w:hAnsi="Times New Roman" w:cs="Times New Roman"/>
          <w:sz w:val="24"/>
          <w:szCs w:val="24"/>
        </w:rPr>
        <w:t xml:space="preserve">lade emot en flytt från Piteå. </w:t>
      </w:r>
    </w:p>
    <w:p w:rsidR="00EE35FE" w:rsidRDefault="00EE35FE" w:rsidP="00AC5DA3">
      <w:pPr>
        <w:rPr>
          <w:rFonts w:ascii="Times New Roman" w:hAnsi="Times New Roman" w:cs="Times New Roman"/>
          <w:sz w:val="24"/>
          <w:szCs w:val="24"/>
        </w:rPr>
      </w:pPr>
    </w:p>
    <w:p w:rsidR="001F1D81" w:rsidRPr="00AC3FBA" w:rsidRDefault="001F1D81" w:rsidP="00AC5DA3">
      <w:pPr>
        <w:rPr>
          <w:rFonts w:ascii="Times New Roman" w:hAnsi="Times New Roman" w:cs="Times New Roman"/>
          <w:b/>
          <w:sz w:val="24"/>
          <w:szCs w:val="24"/>
        </w:rPr>
      </w:pPr>
      <w:r w:rsidRPr="00AC3FBA">
        <w:rPr>
          <w:rFonts w:ascii="Times New Roman" w:hAnsi="Times New Roman" w:cs="Times New Roman"/>
          <w:b/>
          <w:sz w:val="24"/>
          <w:szCs w:val="24"/>
        </w:rPr>
        <w:t>Arbetstillfällen</w:t>
      </w:r>
    </w:p>
    <w:p w:rsidR="00572EA6" w:rsidRPr="00640A83" w:rsidRDefault="00572EA6" w:rsidP="00AC5DA3">
      <w:pPr>
        <w:rPr>
          <w:rFonts w:ascii="Times New Roman" w:hAnsi="Times New Roman" w:cs="Times New Roman"/>
          <w:sz w:val="24"/>
          <w:szCs w:val="24"/>
        </w:rPr>
      </w:pPr>
      <w:r w:rsidRPr="00640A83">
        <w:rPr>
          <w:rFonts w:ascii="Times New Roman" w:hAnsi="Times New Roman" w:cs="Times New Roman"/>
          <w:sz w:val="24"/>
          <w:szCs w:val="24"/>
        </w:rPr>
        <w:t xml:space="preserve">Vissa studier säger att flyttningar även kan bero på ekonomiska faktorer och arbetstillfällen. </w:t>
      </w:r>
    </w:p>
    <w:p w:rsidR="008717A1" w:rsidRDefault="00BC527B" w:rsidP="00AC5DA3">
      <w:pPr>
        <w:rPr>
          <w:rFonts w:ascii="Times New Roman" w:hAnsi="Times New Roman" w:cs="Times New Roman"/>
          <w:sz w:val="24"/>
          <w:szCs w:val="24"/>
        </w:rPr>
      </w:pPr>
      <w:r>
        <w:rPr>
          <w:rFonts w:ascii="Times New Roman" w:hAnsi="Times New Roman" w:cs="Times New Roman"/>
          <w:sz w:val="24"/>
          <w:szCs w:val="24"/>
        </w:rPr>
        <w:t xml:space="preserve">Regionala skillnader i löner och arbetstillfällen skapar incitament för människor att flytta från områden med sämre till områden med bättre framtidsutsikter. </w:t>
      </w:r>
    </w:p>
    <w:p w:rsidR="008717A1" w:rsidRDefault="008717A1" w:rsidP="00AC5DA3">
      <w:pPr>
        <w:rPr>
          <w:rFonts w:ascii="Times New Roman" w:hAnsi="Times New Roman" w:cs="Times New Roman"/>
          <w:sz w:val="24"/>
          <w:szCs w:val="24"/>
        </w:rPr>
      </w:pPr>
    </w:p>
    <w:p w:rsidR="00E11BD3" w:rsidRDefault="00BC527B" w:rsidP="00AC5DA3">
      <w:pPr>
        <w:rPr>
          <w:rFonts w:ascii="Times New Roman" w:hAnsi="Times New Roman" w:cs="Times New Roman"/>
          <w:sz w:val="24"/>
          <w:szCs w:val="24"/>
        </w:rPr>
      </w:pPr>
      <w:r>
        <w:rPr>
          <w:rFonts w:ascii="Times New Roman" w:hAnsi="Times New Roman" w:cs="Times New Roman"/>
          <w:sz w:val="24"/>
          <w:szCs w:val="24"/>
        </w:rPr>
        <w:t xml:space="preserve">För yngre personer påverkar en flyttning inte bara av den nuvarande situationen utan även framtida karriär- och arbetsmöjligheter. För äldre förvärvsarbetare som har färre år kvar i yrkeslivet blir vinsten att flytta mindre eftersom möjligheterna till vidareutveckling inte är lika stor. Utöver det är det även troligt att </w:t>
      </w:r>
      <w:r w:rsidR="00684604">
        <w:rPr>
          <w:rFonts w:ascii="Times New Roman" w:hAnsi="Times New Roman" w:cs="Times New Roman"/>
          <w:sz w:val="24"/>
          <w:szCs w:val="24"/>
        </w:rPr>
        <w:t>närheten</w:t>
      </w:r>
      <w:r>
        <w:rPr>
          <w:rFonts w:ascii="Times New Roman" w:hAnsi="Times New Roman" w:cs="Times New Roman"/>
          <w:sz w:val="24"/>
          <w:szCs w:val="24"/>
        </w:rPr>
        <w:t xml:space="preserve"> till familjemedlemmar, släkt och vänner och anställningstrygghet är viktigare för äldre än yngre personer och av den anledningen minskar viljan att flytta för äldre personer. </w:t>
      </w:r>
    </w:p>
    <w:p w:rsidR="00FA2605" w:rsidRDefault="00FA2605" w:rsidP="00E11BD3">
      <w:pPr>
        <w:rPr>
          <w:rFonts w:ascii="Times New Roman" w:hAnsi="Times New Roman" w:cs="Times New Roman"/>
          <w:sz w:val="24"/>
          <w:szCs w:val="24"/>
        </w:rPr>
      </w:pPr>
    </w:p>
    <w:p w:rsidR="00417E14" w:rsidRPr="00640A83" w:rsidRDefault="00671AAF" w:rsidP="00417E14">
      <w:pPr>
        <w:pStyle w:val="normal11"/>
        <w:rPr>
          <w:sz w:val="24"/>
        </w:rPr>
      </w:pPr>
      <w:r w:rsidRPr="00640A83">
        <w:rPr>
          <w:sz w:val="24"/>
        </w:rPr>
        <w:t>Piteå kommun har över tid</w:t>
      </w:r>
      <w:r w:rsidR="00B03D41" w:rsidRPr="00640A83">
        <w:rPr>
          <w:sz w:val="24"/>
        </w:rPr>
        <w:t xml:space="preserve"> haft</w:t>
      </w:r>
      <w:r w:rsidRPr="00640A83">
        <w:rPr>
          <w:sz w:val="24"/>
        </w:rPr>
        <w:t xml:space="preserve"> en positiv befolkningsökning även om de årliga förändringarna är marginella. </w:t>
      </w:r>
      <w:r w:rsidR="00572EA6" w:rsidRPr="00640A83">
        <w:rPr>
          <w:sz w:val="24"/>
        </w:rPr>
        <w:t>Kommunens befolkningssammansättning går mot att bli allt äldre, vilket ökar vikten av att locka unga vuxna till kommunen. I Piteå har man kunnat se att unga</w:t>
      </w:r>
      <w:r w:rsidR="00417E14" w:rsidRPr="00640A83">
        <w:rPr>
          <w:sz w:val="24"/>
        </w:rPr>
        <w:t xml:space="preserve"> etablerar sig på arbetsmarknaden allt senare. Det finns flera tänkbara förklaringar till detta, t.ex. längre tid i utbildning, minskad efterfrågan på arbetskraft utan arbetslivserfarenhet och sämre kvalifikationer hos vissa unga.</w:t>
      </w:r>
      <w:r w:rsidR="00B03D41" w:rsidRPr="00640A83">
        <w:rPr>
          <w:sz w:val="24"/>
        </w:rPr>
        <w:t xml:space="preserve"> </w:t>
      </w:r>
      <w:r w:rsidR="00335BEA" w:rsidRPr="00640A83">
        <w:rPr>
          <w:sz w:val="24"/>
        </w:rPr>
        <w:t>För att öka kommunens attraktivitet så är det viktigt att det finns goda utb</w:t>
      </w:r>
      <w:r w:rsidR="00572EA6" w:rsidRPr="00640A83">
        <w:rPr>
          <w:sz w:val="24"/>
        </w:rPr>
        <w:t>ildningsmöjligheter</w:t>
      </w:r>
      <w:r w:rsidR="00B03D41" w:rsidRPr="00640A83">
        <w:rPr>
          <w:sz w:val="24"/>
        </w:rPr>
        <w:t xml:space="preserve">. </w:t>
      </w:r>
    </w:p>
    <w:p w:rsidR="001D2222" w:rsidRDefault="001D2222" w:rsidP="00417E14">
      <w:pPr>
        <w:rPr>
          <w:rFonts w:ascii="Times New Roman" w:eastAsia="Times New Roman" w:hAnsi="Times New Roman" w:cs="Times New Roman"/>
          <w:sz w:val="24"/>
          <w:szCs w:val="24"/>
        </w:rPr>
      </w:pPr>
    </w:p>
    <w:p w:rsidR="00417E14" w:rsidRPr="00640A83" w:rsidRDefault="00417E14" w:rsidP="00417E14">
      <w:pPr>
        <w:rPr>
          <w:rFonts w:ascii="Times New Roman" w:eastAsia="Times New Roman" w:hAnsi="Times New Roman" w:cs="Times New Roman"/>
          <w:sz w:val="24"/>
          <w:szCs w:val="24"/>
        </w:rPr>
      </w:pPr>
      <w:r w:rsidRPr="00640A83">
        <w:rPr>
          <w:rFonts w:ascii="Times New Roman" w:eastAsia="Times New Roman" w:hAnsi="Times New Roman" w:cs="Times New Roman"/>
          <w:sz w:val="24"/>
          <w:szCs w:val="24"/>
        </w:rPr>
        <w:t xml:space="preserve">Vid den kommande arbetskraftsbristen </w:t>
      </w:r>
      <w:r w:rsidR="00335BEA" w:rsidRPr="00640A83">
        <w:rPr>
          <w:rFonts w:ascii="Times New Roman" w:eastAsia="Times New Roman" w:hAnsi="Times New Roman" w:cs="Times New Roman"/>
          <w:sz w:val="24"/>
          <w:szCs w:val="24"/>
        </w:rPr>
        <w:t xml:space="preserve">som vi och många andra kommuner står inför med en allt större andel personer som går i pension och lämnar arbetslivet, är </w:t>
      </w:r>
      <w:r w:rsidRPr="00640A83">
        <w:rPr>
          <w:rFonts w:ascii="Times New Roman" w:eastAsia="Times New Roman" w:hAnsi="Times New Roman" w:cs="Times New Roman"/>
          <w:sz w:val="24"/>
          <w:szCs w:val="24"/>
        </w:rPr>
        <w:t>det viktigt att både kommunen som ort och arbetsgivare upplevs attraktiva.  Det är viktigt att de unga</w:t>
      </w:r>
      <w:r w:rsidR="00684604">
        <w:rPr>
          <w:rFonts w:ascii="Times New Roman" w:eastAsia="Times New Roman" w:hAnsi="Times New Roman" w:cs="Times New Roman"/>
          <w:sz w:val="24"/>
          <w:szCs w:val="24"/>
        </w:rPr>
        <w:t xml:space="preserve"> vuxna</w:t>
      </w:r>
      <w:r w:rsidRPr="00640A83">
        <w:rPr>
          <w:rFonts w:ascii="Times New Roman" w:eastAsia="Times New Roman" w:hAnsi="Times New Roman" w:cs="Times New Roman"/>
          <w:sz w:val="24"/>
          <w:szCs w:val="24"/>
        </w:rPr>
        <w:t xml:space="preserve"> </w:t>
      </w:r>
      <w:r w:rsidR="00335BEA" w:rsidRPr="00640A83">
        <w:rPr>
          <w:rFonts w:ascii="Times New Roman" w:eastAsia="Times New Roman" w:hAnsi="Times New Roman" w:cs="Times New Roman"/>
          <w:sz w:val="24"/>
          <w:szCs w:val="24"/>
        </w:rPr>
        <w:t>stannar kvar och bidrar till försörjningsbördan med en allt större andel äldre i befolkningen men även</w:t>
      </w:r>
      <w:r w:rsidRPr="00640A83">
        <w:rPr>
          <w:rFonts w:ascii="Times New Roman" w:eastAsia="Times New Roman" w:hAnsi="Times New Roman" w:cs="Times New Roman"/>
          <w:sz w:val="24"/>
          <w:szCs w:val="24"/>
        </w:rPr>
        <w:t xml:space="preserve"> att nyinflyttade som kommer till kommunen integreras på ett sådant sätt att de </w:t>
      </w:r>
      <w:r w:rsidR="001D2222">
        <w:rPr>
          <w:rFonts w:ascii="Times New Roman" w:eastAsia="Times New Roman" w:hAnsi="Times New Roman" w:cs="Times New Roman"/>
          <w:sz w:val="24"/>
          <w:szCs w:val="24"/>
        </w:rPr>
        <w:t xml:space="preserve">trivs och </w:t>
      </w:r>
      <w:r w:rsidRPr="00640A83">
        <w:rPr>
          <w:rFonts w:ascii="Times New Roman" w:eastAsia="Times New Roman" w:hAnsi="Times New Roman" w:cs="Times New Roman"/>
          <w:sz w:val="24"/>
          <w:szCs w:val="24"/>
        </w:rPr>
        <w:t xml:space="preserve">vill stanna i Piteå. </w:t>
      </w:r>
    </w:p>
    <w:p w:rsidR="00335BEA" w:rsidRPr="00640A83" w:rsidRDefault="00335BEA" w:rsidP="00417E14">
      <w:pPr>
        <w:rPr>
          <w:rFonts w:ascii="Times New Roman" w:eastAsia="Times New Roman" w:hAnsi="Times New Roman" w:cs="Times New Roman"/>
          <w:sz w:val="24"/>
          <w:szCs w:val="24"/>
        </w:rPr>
      </w:pPr>
    </w:p>
    <w:p w:rsidR="00335BEA" w:rsidRPr="00640A83" w:rsidRDefault="00335BEA" w:rsidP="00417E14">
      <w:pPr>
        <w:rPr>
          <w:rFonts w:ascii="Times New Roman" w:eastAsia="Times New Roman" w:hAnsi="Times New Roman" w:cs="Times New Roman"/>
          <w:sz w:val="24"/>
          <w:szCs w:val="24"/>
        </w:rPr>
      </w:pPr>
      <w:r w:rsidRPr="00640A83">
        <w:rPr>
          <w:rFonts w:ascii="Times New Roman" w:eastAsia="Times New Roman" w:hAnsi="Times New Roman" w:cs="Times New Roman"/>
          <w:sz w:val="24"/>
          <w:szCs w:val="24"/>
        </w:rPr>
        <w:t xml:space="preserve">För att Piteå ska upplevas </w:t>
      </w:r>
      <w:r w:rsidR="00684604">
        <w:rPr>
          <w:rFonts w:ascii="Times New Roman" w:eastAsia="Times New Roman" w:hAnsi="Times New Roman" w:cs="Times New Roman"/>
          <w:sz w:val="24"/>
          <w:szCs w:val="24"/>
        </w:rPr>
        <w:t>som</w:t>
      </w:r>
      <w:r w:rsidRPr="00640A83">
        <w:rPr>
          <w:rFonts w:ascii="Times New Roman" w:eastAsia="Times New Roman" w:hAnsi="Times New Roman" w:cs="Times New Roman"/>
          <w:sz w:val="24"/>
          <w:szCs w:val="24"/>
        </w:rPr>
        <w:t xml:space="preserve"> attraktivt och för att öka befolkningen är det viktigt med framtidstro och en bra arbetsmarknad i kommunen och regionen. </w:t>
      </w:r>
    </w:p>
    <w:p w:rsidR="00417E14" w:rsidRDefault="00417E14" w:rsidP="00417E14">
      <w:pPr>
        <w:rPr>
          <w:rFonts w:ascii="Times New Roman" w:eastAsia="Times New Roman" w:hAnsi="Times New Roman" w:cs="Times New Roman"/>
          <w:sz w:val="24"/>
          <w:szCs w:val="24"/>
        </w:rPr>
      </w:pPr>
    </w:p>
    <w:p w:rsidR="008717A1" w:rsidRPr="00AC3FBA" w:rsidRDefault="008717A1" w:rsidP="008717A1">
      <w:pPr>
        <w:rPr>
          <w:rFonts w:ascii="Times New Roman" w:hAnsi="Times New Roman" w:cs="Times New Roman"/>
          <w:b/>
          <w:sz w:val="24"/>
          <w:szCs w:val="24"/>
        </w:rPr>
      </w:pPr>
      <w:r w:rsidRPr="00AC3FBA">
        <w:rPr>
          <w:rFonts w:ascii="Times New Roman" w:hAnsi="Times New Roman" w:cs="Times New Roman"/>
          <w:b/>
          <w:sz w:val="24"/>
          <w:szCs w:val="24"/>
        </w:rPr>
        <w:t>Högutbildade personer</w:t>
      </w:r>
    </w:p>
    <w:p w:rsidR="008717A1" w:rsidRPr="008A3A77" w:rsidRDefault="008717A1" w:rsidP="008717A1">
      <w:pPr>
        <w:rPr>
          <w:rFonts w:ascii="Times New Roman" w:hAnsi="Times New Roman" w:cs="Times New Roman"/>
          <w:sz w:val="24"/>
          <w:szCs w:val="24"/>
        </w:rPr>
      </w:pPr>
      <w:r w:rsidRPr="00FD71B2">
        <w:rPr>
          <w:rFonts w:ascii="Times New Roman" w:hAnsi="Times New Roman" w:cs="Times New Roman"/>
          <w:sz w:val="24"/>
          <w:szCs w:val="24"/>
        </w:rPr>
        <w:t>Flest andel inflyttade samt utflyttade personerna till och från Piteå uppger att det har antingen univer</w:t>
      </w:r>
      <w:r>
        <w:rPr>
          <w:rFonts w:ascii="Times New Roman" w:hAnsi="Times New Roman" w:cs="Times New Roman"/>
          <w:sz w:val="24"/>
          <w:szCs w:val="24"/>
        </w:rPr>
        <w:t xml:space="preserve">sitets eller högskoleutbildning. Resultatet av denna undersökning visar att kommunen tappar fler högutbildade personer det vill säga det är fler högutbildade personer som väljer att flytta från Piteå än vad som väljer att flytta till eller stanna kvar i Piteå. En anledning till att kommunen tappar välutbildade personer kan dels ha att göra med att arbetsmarknaden inte är anpassad för dessa personer, man får inte ett arbete i det man utbildat sig i.     </w:t>
      </w:r>
    </w:p>
    <w:p w:rsidR="008717A1" w:rsidRDefault="008717A1" w:rsidP="00417E14">
      <w:pPr>
        <w:rPr>
          <w:rFonts w:ascii="Times New Roman" w:eastAsia="Times New Roman" w:hAnsi="Times New Roman" w:cs="Times New Roman"/>
          <w:sz w:val="24"/>
          <w:szCs w:val="24"/>
        </w:rPr>
      </w:pPr>
    </w:p>
    <w:p w:rsidR="001F1D81" w:rsidRPr="00AC3FBA" w:rsidRDefault="001F1D81" w:rsidP="00417E14">
      <w:pPr>
        <w:rPr>
          <w:rFonts w:ascii="Times New Roman" w:eastAsia="Times New Roman" w:hAnsi="Times New Roman" w:cs="Times New Roman"/>
          <w:b/>
          <w:sz w:val="24"/>
          <w:szCs w:val="24"/>
        </w:rPr>
      </w:pPr>
      <w:r w:rsidRPr="00AC3FBA">
        <w:rPr>
          <w:rFonts w:ascii="Times New Roman" w:eastAsia="Times New Roman" w:hAnsi="Times New Roman" w:cs="Times New Roman"/>
          <w:b/>
          <w:sz w:val="24"/>
          <w:szCs w:val="24"/>
        </w:rPr>
        <w:t>Pendling</w:t>
      </w:r>
    </w:p>
    <w:p w:rsidR="00EE35FE" w:rsidRPr="000352EF" w:rsidRDefault="008A3A77" w:rsidP="00417E14">
      <w:pPr>
        <w:rPr>
          <w:rFonts w:ascii="Times New Roman" w:eastAsia="Times New Roman" w:hAnsi="Times New Roman" w:cs="Times New Roman"/>
          <w:sz w:val="24"/>
          <w:szCs w:val="24"/>
        </w:rPr>
      </w:pPr>
      <w:r w:rsidRPr="000352EF">
        <w:rPr>
          <w:rFonts w:ascii="Times New Roman" w:eastAsia="Times New Roman" w:hAnsi="Times New Roman" w:cs="Times New Roman"/>
          <w:sz w:val="24"/>
          <w:szCs w:val="24"/>
        </w:rPr>
        <w:t xml:space="preserve">Många utflyttade personer från Piteå uppger att det hade stannat kvar i kommunen om orsaken som gjorde att de valde att flytta från Piteå hade kunnat tillgodoses. Många </w:t>
      </w:r>
      <w:r w:rsidR="00A86FB8" w:rsidRPr="000352EF">
        <w:rPr>
          <w:rFonts w:ascii="Times New Roman" w:eastAsia="Times New Roman" w:hAnsi="Times New Roman" w:cs="Times New Roman"/>
          <w:sz w:val="24"/>
          <w:szCs w:val="24"/>
        </w:rPr>
        <w:t xml:space="preserve">av de </w:t>
      </w:r>
      <w:r w:rsidRPr="000352EF">
        <w:rPr>
          <w:rFonts w:ascii="Times New Roman" w:eastAsia="Times New Roman" w:hAnsi="Times New Roman" w:cs="Times New Roman"/>
          <w:sz w:val="24"/>
          <w:szCs w:val="24"/>
        </w:rPr>
        <w:t>utflyttade personer</w:t>
      </w:r>
      <w:r w:rsidR="00A86FB8" w:rsidRPr="000352EF">
        <w:rPr>
          <w:rFonts w:ascii="Times New Roman" w:eastAsia="Times New Roman" w:hAnsi="Times New Roman" w:cs="Times New Roman"/>
          <w:sz w:val="24"/>
          <w:szCs w:val="24"/>
        </w:rPr>
        <w:t>na</w:t>
      </w:r>
      <w:r w:rsidRPr="000352EF">
        <w:rPr>
          <w:rFonts w:ascii="Times New Roman" w:eastAsia="Times New Roman" w:hAnsi="Times New Roman" w:cs="Times New Roman"/>
          <w:sz w:val="24"/>
          <w:szCs w:val="24"/>
        </w:rPr>
        <w:t xml:space="preserve"> har även </w:t>
      </w:r>
      <w:r w:rsidR="00A86FB8" w:rsidRPr="000352EF">
        <w:rPr>
          <w:rFonts w:ascii="Times New Roman" w:eastAsia="Times New Roman" w:hAnsi="Times New Roman" w:cs="Times New Roman"/>
          <w:sz w:val="24"/>
          <w:szCs w:val="24"/>
        </w:rPr>
        <w:t xml:space="preserve">angett att de </w:t>
      </w:r>
      <w:r w:rsidRPr="000352EF">
        <w:rPr>
          <w:rFonts w:ascii="Times New Roman" w:eastAsia="Times New Roman" w:hAnsi="Times New Roman" w:cs="Times New Roman"/>
          <w:sz w:val="24"/>
          <w:szCs w:val="24"/>
        </w:rPr>
        <w:t>flyttat till grannkommunen Luleå</w:t>
      </w:r>
      <w:r w:rsidR="008717A1">
        <w:rPr>
          <w:rFonts w:ascii="Times New Roman" w:eastAsia="Times New Roman" w:hAnsi="Times New Roman" w:cs="Times New Roman"/>
          <w:sz w:val="24"/>
          <w:szCs w:val="24"/>
        </w:rPr>
        <w:t xml:space="preserve"> för arbetets skull</w:t>
      </w:r>
      <w:r w:rsidR="00A86FB8" w:rsidRPr="000352EF">
        <w:rPr>
          <w:rFonts w:ascii="Times New Roman" w:eastAsia="Times New Roman" w:hAnsi="Times New Roman" w:cs="Times New Roman"/>
          <w:sz w:val="24"/>
          <w:szCs w:val="24"/>
        </w:rPr>
        <w:t xml:space="preserve">. För att behålla dessa personer är det </w:t>
      </w:r>
      <w:r w:rsidR="008717A1">
        <w:rPr>
          <w:rFonts w:ascii="Times New Roman" w:eastAsia="Times New Roman" w:hAnsi="Times New Roman" w:cs="Times New Roman"/>
          <w:sz w:val="24"/>
          <w:szCs w:val="24"/>
        </w:rPr>
        <w:t>viktigt</w:t>
      </w:r>
      <w:r w:rsidR="00A86FB8" w:rsidRPr="000352EF">
        <w:rPr>
          <w:rFonts w:ascii="Times New Roman" w:eastAsia="Times New Roman" w:hAnsi="Times New Roman" w:cs="Times New Roman"/>
          <w:sz w:val="24"/>
          <w:szCs w:val="24"/>
        </w:rPr>
        <w:t xml:space="preserve"> att Piteå kommun dels arbetar med att försöka tillgodose de behov som gjorde att personerna valde att flytta från orten men även att förbättra pendlingsmöjligheterna. Med förbättrade pendlingsmöjligheter skulle det kunna innebära att fler personer som exempelvis flyttar till grannkommunerna för </w:t>
      </w:r>
      <w:r w:rsidR="000352EF" w:rsidRPr="000352EF">
        <w:rPr>
          <w:rFonts w:ascii="Times New Roman" w:eastAsia="Times New Roman" w:hAnsi="Times New Roman" w:cs="Times New Roman"/>
          <w:sz w:val="24"/>
          <w:szCs w:val="24"/>
        </w:rPr>
        <w:t>att arbeta</w:t>
      </w:r>
      <w:r w:rsidR="00A86FB8" w:rsidRPr="000352EF">
        <w:rPr>
          <w:rFonts w:ascii="Times New Roman" w:eastAsia="Times New Roman" w:hAnsi="Times New Roman" w:cs="Times New Roman"/>
          <w:sz w:val="24"/>
          <w:szCs w:val="24"/>
        </w:rPr>
        <w:t xml:space="preserve"> iställ</w:t>
      </w:r>
      <w:r w:rsidR="008717A1">
        <w:rPr>
          <w:rFonts w:ascii="Times New Roman" w:eastAsia="Times New Roman" w:hAnsi="Times New Roman" w:cs="Times New Roman"/>
          <w:sz w:val="24"/>
          <w:szCs w:val="24"/>
        </w:rPr>
        <w:t xml:space="preserve">et skulle kunna bo kvar i Piteå. Bra pendlingsmöjligheter </w:t>
      </w:r>
      <w:r w:rsidR="00EE35FE" w:rsidRPr="000352EF">
        <w:rPr>
          <w:rFonts w:ascii="Times New Roman" w:eastAsia="Times New Roman" w:hAnsi="Times New Roman" w:cs="Times New Roman"/>
          <w:sz w:val="24"/>
          <w:szCs w:val="24"/>
        </w:rPr>
        <w:t>kan</w:t>
      </w:r>
      <w:r w:rsidR="008717A1">
        <w:rPr>
          <w:rFonts w:ascii="Times New Roman" w:eastAsia="Times New Roman" w:hAnsi="Times New Roman" w:cs="Times New Roman"/>
          <w:sz w:val="24"/>
          <w:szCs w:val="24"/>
        </w:rPr>
        <w:t xml:space="preserve"> minska</w:t>
      </w:r>
      <w:r w:rsidR="00EE35FE" w:rsidRPr="000352EF">
        <w:rPr>
          <w:rFonts w:ascii="Times New Roman" w:eastAsia="Times New Roman" w:hAnsi="Times New Roman" w:cs="Times New Roman"/>
          <w:sz w:val="24"/>
          <w:szCs w:val="24"/>
        </w:rPr>
        <w:t xml:space="preserve"> </w:t>
      </w:r>
      <w:r w:rsidR="008717A1">
        <w:rPr>
          <w:rFonts w:ascii="Times New Roman" w:eastAsia="Times New Roman" w:hAnsi="Times New Roman" w:cs="Times New Roman"/>
          <w:sz w:val="24"/>
          <w:szCs w:val="24"/>
        </w:rPr>
        <w:t xml:space="preserve">kommunens </w:t>
      </w:r>
      <w:r w:rsidR="00EE35FE" w:rsidRPr="000352EF">
        <w:rPr>
          <w:rFonts w:ascii="Times New Roman" w:eastAsia="Times New Roman" w:hAnsi="Times New Roman" w:cs="Times New Roman"/>
          <w:sz w:val="24"/>
          <w:szCs w:val="24"/>
        </w:rPr>
        <w:t>utf</w:t>
      </w:r>
      <w:r w:rsidR="008717A1">
        <w:rPr>
          <w:rFonts w:ascii="Times New Roman" w:eastAsia="Times New Roman" w:hAnsi="Times New Roman" w:cs="Times New Roman"/>
          <w:sz w:val="24"/>
          <w:szCs w:val="24"/>
        </w:rPr>
        <w:t xml:space="preserve">lyttning. </w:t>
      </w:r>
    </w:p>
    <w:p w:rsidR="00EE35FE" w:rsidRDefault="00EE35FE" w:rsidP="00417E14">
      <w:pPr>
        <w:rPr>
          <w:rFonts w:ascii="Times New Roman" w:eastAsia="Times New Roman" w:hAnsi="Times New Roman" w:cs="Times New Roman"/>
          <w:b/>
          <w:sz w:val="24"/>
          <w:szCs w:val="24"/>
        </w:rPr>
      </w:pPr>
    </w:p>
    <w:p w:rsidR="001F1D81" w:rsidRPr="00AC3FBA" w:rsidRDefault="001F1D81" w:rsidP="00417E14">
      <w:pPr>
        <w:rPr>
          <w:rFonts w:ascii="Times New Roman" w:eastAsia="Times New Roman" w:hAnsi="Times New Roman" w:cs="Times New Roman"/>
          <w:b/>
          <w:sz w:val="24"/>
          <w:szCs w:val="24"/>
        </w:rPr>
      </w:pPr>
      <w:r w:rsidRPr="00AC3FBA">
        <w:rPr>
          <w:rFonts w:ascii="Times New Roman" w:eastAsia="Times New Roman" w:hAnsi="Times New Roman" w:cs="Times New Roman"/>
          <w:b/>
          <w:sz w:val="24"/>
          <w:szCs w:val="24"/>
        </w:rPr>
        <w:t xml:space="preserve">Slutsats </w:t>
      </w:r>
    </w:p>
    <w:p w:rsidR="00335BEA" w:rsidRPr="00640A83" w:rsidRDefault="00335BEA" w:rsidP="00417E14">
      <w:pPr>
        <w:rPr>
          <w:rFonts w:ascii="Times New Roman" w:eastAsia="Times New Roman" w:hAnsi="Times New Roman" w:cs="Times New Roman"/>
          <w:sz w:val="24"/>
          <w:szCs w:val="24"/>
        </w:rPr>
      </w:pPr>
      <w:r w:rsidRPr="00640A83">
        <w:rPr>
          <w:rFonts w:ascii="Times New Roman" w:eastAsia="Times New Roman" w:hAnsi="Times New Roman" w:cs="Times New Roman"/>
          <w:sz w:val="24"/>
          <w:szCs w:val="24"/>
        </w:rPr>
        <w:t>I resultatet av undersökning på inflyttade respektive utflyttade personer till och från Piteå ser man att flyttmönstre</w:t>
      </w:r>
      <w:r w:rsidR="000019CE">
        <w:rPr>
          <w:rFonts w:ascii="Times New Roman" w:eastAsia="Times New Roman" w:hAnsi="Times New Roman" w:cs="Times New Roman"/>
          <w:sz w:val="24"/>
          <w:szCs w:val="24"/>
        </w:rPr>
        <w:t>t</w:t>
      </w:r>
      <w:r w:rsidRPr="00640A83">
        <w:rPr>
          <w:rFonts w:ascii="Times New Roman" w:eastAsia="Times New Roman" w:hAnsi="Times New Roman" w:cs="Times New Roman"/>
          <w:sz w:val="24"/>
          <w:szCs w:val="24"/>
        </w:rPr>
        <w:t xml:space="preserve"> och anledningarna till att man väljer att flytta inte skiljer sig så mycket från vad som sägs i de studier som gjorts inom detta område.</w:t>
      </w:r>
    </w:p>
    <w:p w:rsidR="00640A83" w:rsidRPr="00640A83" w:rsidRDefault="00640A83" w:rsidP="00417E14">
      <w:pPr>
        <w:rPr>
          <w:rFonts w:ascii="Times New Roman" w:eastAsia="Times New Roman" w:hAnsi="Times New Roman" w:cs="Times New Roman"/>
          <w:sz w:val="24"/>
          <w:szCs w:val="24"/>
        </w:rPr>
      </w:pPr>
    </w:p>
    <w:p w:rsidR="00AD4A94" w:rsidRDefault="00335BEA" w:rsidP="00904E67">
      <w:pPr>
        <w:rPr>
          <w:rFonts w:ascii="Times New Roman" w:eastAsia="Times New Roman" w:hAnsi="Times New Roman" w:cs="Times New Roman"/>
          <w:sz w:val="24"/>
          <w:szCs w:val="24"/>
        </w:rPr>
      </w:pPr>
      <w:r w:rsidRPr="00640A83">
        <w:rPr>
          <w:rFonts w:ascii="Times New Roman" w:eastAsia="Times New Roman" w:hAnsi="Times New Roman" w:cs="Times New Roman"/>
          <w:sz w:val="24"/>
          <w:szCs w:val="24"/>
        </w:rPr>
        <w:t xml:space="preserve">Slutsatsen som kan tas är att det är viktigt att Piteå fortsätter att ha bra utbildningsmöjligheter </w:t>
      </w:r>
      <w:r w:rsidR="00B03D41" w:rsidRPr="00640A83">
        <w:rPr>
          <w:rFonts w:ascii="Times New Roman" w:eastAsia="Times New Roman" w:hAnsi="Times New Roman" w:cs="Times New Roman"/>
          <w:sz w:val="24"/>
          <w:szCs w:val="24"/>
        </w:rPr>
        <w:t>som loc</w:t>
      </w:r>
      <w:r w:rsidR="00640A83" w:rsidRPr="00640A83">
        <w:rPr>
          <w:rFonts w:ascii="Times New Roman" w:eastAsia="Times New Roman" w:hAnsi="Times New Roman" w:cs="Times New Roman"/>
          <w:sz w:val="24"/>
          <w:szCs w:val="24"/>
        </w:rPr>
        <w:t xml:space="preserve">kar unga att flytta till Piteå. </w:t>
      </w:r>
      <w:r w:rsidR="00B03D41" w:rsidRPr="00640A83">
        <w:rPr>
          <w:rFonts w:ascii="Times New Roman" w:eastAsia="Times New Roman" w:hAnsi="Times New Roman" w:cs="Times New Roman"/>
          <w:sz w:val="24"/>
          <w:szCs w:val="24"/>
        </w:rPr>
        <w:t xml:space="preserve">Många barnfamiljer söker sig också till Piteå på grund av trygg och säker uppväxtmiljö för barnen och detta är något som Piteå måste fortsätta att arbeta med för att dels öka befolkningen men också för </w:t>
      </w:r>
      <w:r w:rsidR="007D4FE0" w:rsidRPr="00640A83">
        <w:rPr>
          <w:rFonts w:ascii="Times New Roman" w:eastAsia="Times New Roman" w:hAnsi="Times New Roman" w:cs="Times New Roman"/>
          <w:sz w:val="24"/>
          <w:szCs w:val="24"/>
        </w:rPr>
        <w:t xml:space="preserve">kommunens </w:t>
      </w:r>
      <w:r w:rsidR="00CC0E20" w:rsidRPr="00640A83">
        <w:rPr>
          <w:rFonts w:ascii="Times New Roman" w:eastAsia="Times New Roman" w:hAnsi="Times New Roman" w:cs="Times New Roman"/>
          <w:sz w:val="24"/>
          <w:szCs w:val="24"/>
        </w:rPr>
        <w:t>attraktivitet. Men det är också lika viktigt att fortsätta att arbeta med att utveckla arbetsmarknaden eftersom detta är den främsta anledningen till att</w:t>
      </w:r>
      <w:r w:rsidR="008A6964" w:rsidRPr="00640A83">
        <w:rPr>
          <w:rFonts w:ascii="Times New Roman" w:eastAsia="Times New Roman" w:hAnsi="Times New Roman" w:cs="Times New Roman"/>
          <w:sz w:val="24"/>
          <w:szCs w:val="24"/>
        </w:rPr>
        <w:t xml:space="preserve"> personer v</w:t>
      </w:r>
      <w:r w:rsidR="001D2222">
        <w:rPr>
          <w:rFonts w:ascii="Times New Roman" w:eastAsia="Times New Roman" w:hAnsi="Times New Roman" w:cs="Times New Roman"/>
          <w:sz w:val="24"/>
          <w:szCs w:val="24"/>
        </w:rPr>
        <w:t>alt</w:t>
      </w:r>
      <w:r w:rsidR="008A6964" w:rsidRPr="00640A83">
        <w:rPr>
          <w:rFonts w:ascii="Times New Roman" w:eastAsia="Times New Roman" w:hAnsi="Times New Roman" w:cs="Times New Roman"/>
          <w:sz w:val="24"/>
          <w:szCs w:val="24"/>
        </w:rPr>
        <w:t xml:space="preserve"> att lämna Piteå. Även de flesta inflyttade personerna ansåg att arbetsmarknaden är något som kommunen måste arbeta med för att fler ska trivas och vilja bosätta sig i Piteå.</w:t>
      </w:r>
      <w:r w:rsidR="001D2222">
        <w:rPr>
          <w:rFonts w:ascii="Times New Roman" w:eastAsia="Times New Roman" w:hAnsi="Times New Roman" w:cs="Times New Roman"/>
          <w:sz w:val="24"/>
          <w:szCs w:val="24"/>
        </w:rPr>
        <w:t xml:space="preserve"> </w:t>
      </w:r>
      <w:r w:rsidR="008A6964" w:rsidRPr="00640A83">
        <w:rPr>
          <w:rFonts w:ascii="Times New Roman" w:eastAsia="Times New Roman" w:hAnsi="Times New Roman" w:cs="Times New Roman"/>
          <w:sz w:val="24"/>
          <w:szCs w:val="24"/>
        </w:rPr>
        <w:t xml:space="preserve">  </w:t>
      </w:r>
    </w:p>
    <w:p w:rsidR="00754190" w:rsidRPr="008C6CAE" w:rsidRDefault="00754190" w:rsidP="00904E67">
      <w:pPr>
        <w:rPr>
          <w:rFonts w:ascii="Times New Roman" w:eastAsia="Times New Roman" w:hAnsi="Times New Roman" w:cs="Times New Roman"/>
          <w:sz w:val="24"/>
          <w:szCs w:val="24"/>
        </w:rPr>
      </w:pPr>
    </w:p>
    <w:p w:rsidR="00754190" w:rsidRDefault="000352EF" w:rsidP="00904E67">
      <w:pPr>
        <w:rPr>
          <w:rFonts w:ascii="Times New Roman" w:eastAsia="Times New Roman" w:hAnsi="Times New Roman" w:cs="Times New Roman"/>
          <w:sz w:val="24"/>
          <w:szCs w:val="24"/>
        </w:rPr>
      </w:pPr>
      <w:r w:rsidRPr="008C6CAE">
        <w:rPr>
          <w:rFonts w:ascii="Times New Roman" w:eastAsia="Times New Roman" w:hAnsi="Times New Roman" w:cs="Times New Roman"/>
          <w:sz w:val="24"/>
          <w:szCs w:val="24"/>
        </w:rPr>
        <w:t>För att</w:t>
      </w:r>
      <w:r w:rsidR="00833D30" w:rsidRPr="008C6CAE">
        <w:rPr>
          <w:rFonts w:ascii="Times New Roman" w:eastAsia="Times New Roman" w:hAnsi="Times New Roman" w:cs="Times New Roman"/>
          <w:sz w:val="24"/>
          <w:szCs w:val="24"/>
        </w:rPr>
        <w:t xml:space="preserve"> öka attraktiviteten och befolkningen samt få personer att trivas och vilja stanna kvar på orten bör Piteå kommun arbeta med</w:t>
      </w:r>
      <w:r w:rsidRPr="008C6CAE">
        <w:rPr>
          <w:rFonts w:ascii="Times New Roman" w:eastAsia="Times New Roman" w:hAnsi="Times New Roman" w:cs="Times New Roman"/>
          <w:sz w:val="24"/>
          <w:szCs w:val="24"/>
        </w:rPr>
        <w:t xml:space="preserve"> följande områden</w:t>
      </w:r>
      <w:r w:rsidR="00833D30" w:rsidRPr="008C6CAE">
        <w:rPr>
          <w:rFonts w:ascii="Times New Roman" w:eastAsia="Times New Roman" w:hAnsi="Times New Roman" w:cs="Times New Roman"/>
          <w:sz w:val="24"/>
          <w:szCs w:val="24"/>
        </w:rPr>
        <w:t xml:space="preserve"> i sitt fortsatta arbete: </w:t>
      </w:r>
    </w:p>
    <w:p w:rsidR="00032665" w:rsidRPr="00754190" w:rsidRDefault="00032665" w:rsidP="00904E67">
      <w:pPr>
        <w:rPr>
          <w:rFonts w:ascii="Times New Roman" w:eastAsia="Times New Roman" w:hAnsi="Times New Roman" w:cs="Times New Roman"/>
          <w:sz w:val="24"/>
          <w:szCs w:val="24"/>
        </w:rPr>
      </w:pPr>
    </w:p>
    <w:p w:rsidR="00755AD4" w:rsidRPr="00EA4B60" w:rsidRDefault="00EA4B60" w:rsidP="00754190">
      <w:pPr>
        <w:pStyle w:val="Liststycke"/>
        <w:numPr>
          <w:ilvl w:val="0"/>
          <w:numId w:val="6"/>
        </w:numPr>
        <w:ind w:left="360"/>
        <w:rPr>
          <w:rFonts w:ascii="Times New Roman" w:eastAsia="Times New Roman" w:hAnsi="Times New Roman" w:cs="Times New Roman"/>
          <w:sz w:val="24"/>
          <w:szCs w:val="24"/>
        </w:rPr>
      </w:pPr>
      <w:r w:rsidRPr="00EA4B60">
        <w:rPr>
          <w:rFonts w:ascii="Times New Roman" w:eastAsia="Times New Roman" w:hAnsi="Times New Roman" w:cs="Times New Roman"/>
          <w:b/>
          <w:i/>
          <w:sz w:val="24"/>
          <w:szCs w:val="24"/>
        </w:rPr>
        <w:t>Målgrupp: Barnfamiljer</w:t>
      </w:r>
      <w:r>
        <w:rPr>
          <w:rFonts w:ascii="Times New Roman" w:eastAsia="Times New Roman" w:hAnsi="Times New Roman" w:cs="Times New Roman"/>
          <w:b/>
          <w:sz w:val="24"/>
          <w:szCs w:val="24"/>
        </w:rPr>
        <w:br/>
      </w:r>
      <w:r w:rsidR="00755AD4" w:rsidRPr="00EA4B60">
        <w:rPr>
          <w:rFonts w:ascii="Times New Roman" w:eastAsia="Times New Roman" w:hAnsi="Times New Roman" w:cs="Times New Roman"/>
          <w:sz w:val="24"/>
          <w:szCs w:val="24"/>
        </w:rPr>
        <w:t xml:space="preserve">Många barnfamiljer väljer Piteå som bostadsort </w:t>
      </w:r>
      <w:r w:rsidR="00AA1CE5" w:rsidRPr="00EA4B60">
        <w:rPr>
          <w:rFonts w:ascii="Times New Roman" w:eastAsia="Times New Roman" w:hAnsi="Times New Roman" w:cs="Times New Roman"/>
          <w:sz w:val="24"/>
          <w:szCs w:val="24"/>
        </w:rPr>
        <w:t xml:space="preserve">av den anledningen att Piteå upplevs som en trygg ort. </w:t>
      </w:r>
      <w:r w:rsidR="00755AD4" w:rsidRPr="00EA4B60">
        <w:rPr>
          <w:rFonts w:ascii="Times New Roman" w:eastAsia="Times New Roman" w:hAnsi="Times New Roman" w:cs="Times New Roman"/>
          <w:sz w:val="24"/>
          <w:szCs w:val="24"/>
        </w:rPr>
        <w:t xml:space="preserve"> </w:t>
      </w:r>
      <w:r w:rsidR="00A278A5" w:rsidRPr="00EA4B60">
        <w:rPr>
          <w:rFonts w:ascii="Times New Roman" w:hAnsi="Times New Roman" w:cs="Times New Roman"/>
          <w:sz w:val="24"/>
          <w:szCs w:val="24"/>
        </w:rPr>
        <w:t xml:space="preserve">Av de totala inflyttningarna utgör de två yngsta åldersgrupperna 18-34 år </w:t>
      </w:r>
      <w:r w:rsidR="000B49CD" w:rsidRPr="00EA4B60">
        <w:rPr>
          <w:rFonts w:ascii="Times New Roman" w:hAnsi="Times New Roman" w:cs="Times New Roman"/>
          <w:sz w:val="24"/>
          <w:szCs w:val="24"/>
        </w:rPr>
        <w:t>mer än</w:t>
      </w:r>
      <w:r w:rsidR="00A278A5" w:rsidRPr="00EA4B60">
        <w:rPr>
          <w:rFonts w:ascii="Times New Roman" w:hAnsi="Times New Roman" w:cs="Times New Roman"/>
          <w:sz w:val="24"/>
          <w:szCs w:val="24"/>
        </w:rPr>
        <w:t xml:space="preserve"> 75 %. Detta utifrån att flyttrörelserna i antal personer avtar efter 35 års ålder.</w:t>
      </w:r>
    </w:p>
    <w:p w:rsidR="00754190" w:rsidRDefault="00754190" w:rsidP="00A36BB2">
      <w:pPr>
        <w:rPr>
          <w:rFonts w:ascii="Times New Roman" w:eastAsia="Times New Roman" w:hAnsi="Times New Roman" w:cs="Times New Roman"/>
          <w:sz w:val="24"/>
          <w:szCs w:val="24"/>
        </w:rPr>
      </w:pPr>
    </w:p>
    <w:p w:rsidR="00032665" w:rsidRPr="008C6CAE" w:rsidRDefault="00032665" w:rsidP="00A36BB2">
      <w:pPr>
        <w:rPr>
          <w:rFonts w:ascii="Times New Roman" w:eastAsia="Times New Roman" w:hAnsi="Times New Roman" w:cs="Times New Roman"/>
          <w:sz w:val="24"/>
          <w:szCs w:val="24"/>
        </w:rPr>
      </w:pPr>
    </w:p>
    <w:p w:rsidR="003A0E0D" w:rsidRPr="00EA4B60" w:rsidRDefault="00EA4B60" w:rsidP="00A36BB2">
      <w:pPr>
        <w:pStyle w:val="Liststycke"/>
        <w:numPr>
          <w:ilvl w:val="0"/>
          <w:numId w:val="6"/>
        </w:numPr>
        <w:rPr>
          <w:rFonts w:ascii="Times New Roman" w:eastAsia="Times New Roman" w:hAnsi="Times New Roman" w:cs="Times New Roman"/>
          <w:b/>
          <w:i/>
          <w:sz w:val="24"/>
          <w:szCs w:val="24"/>
        </w:rPr>
      </w:pPr>
      <w:r w:rsidRPr="00EA4B60">
        <w:rPr>
          <w:rFonts w:ascii="Times New Roman" w:eastAsia="Times New Roman" w:hAnsi="Times New Roman" w:cs="Times New Roman"/>
          <w:b/>
          <w:i/>
          <w:sz w:val="24"/>
          <w:szCs w:val="24"/>
        </w:rPr>
        <w:t>Arbetsmarknad: Matcha arbets- och utbildningsmöjligheter</w:t>
      </w:r>
    </w:p>
    <w:p w:rsidR="00A36BB2" w:rsidRPr="003A0E0D" w:rsidRDefault="00A36BB2" w:rsidP="003A0E0D">
      <w:pPr>
        <w:ind w:left="360"/>
        <w:rPr>
          <w:rFonts w:ascii="Times New Roman" w:eastAsia="Times New Roman" w:hAnsi="Times New Roman" w:cs="Times New Roman"/>
          <w:b/>
          <w:sz w:val="24"/>
          <w:szCs w:val="24"/>
        </w:rPr>
      </w:pPr>
      <w:r w:rsidRPr="003A0E0D">
        <w:rPr>
          <w:rFonts w:ascii="Times New Roman" w:eastAsia="Times New Roman" w:hAnsi="Times New Roman" w:cs="Times New Roman"/>
          <w:sz w:val="24"/>
          <w:szCs w:val="24"/>
        </w:rPr>
        <w:t>För de två yngsta åldersgrupperna är studier och etablering på arbetsmarknaden viktiga ors</w:t>
      </w:r>
      <w:r w:rsidR="00032665">
        <w:rPr>
          <w:rFonts w:ascii="Times New Roman" w:eastAsia="Times New Roman" w:hAnsi="Times New Roman" w:cs="Times New Roman"/>
          <w:sz w:val="24"/>
          <w:szCs w:val="24"/>
        </w:rPr>
        <w:t>aker till inflyttning i Piteå. S</w:t>
      </w:r>
      <w:r w:rsidRPr="003A0E0D">
        <w:rPr>
          <w:rFonts w:ascii="Times New Roman" w:eastAsia="Times New Roman" w:hAnsi="Times New Roman" w:cs="Times New Roman"/>
          <w:sz w:val="24"/>
          <w:szCs w:val="24"/>
        </w:rPr>
        <w:t xml:space="preserve">vårigheten är att få de som studerat i Piteå att stanna kvar efter avslutade studier. Det är viktigt att utveckla arbetsmarknaden i samverkan med lokala/regionala aktörer samt att anpassa ortens arbetsmarkand och utbildningsmöjligheter mot varandra. </w:t>
      </w:r>
    </w:p>
    <w:p w:rsidR="00754190" w:rsidRPr="008C6CAE" w:rsidRDefault="00754190" w:rsidP="00A36BB2">
      <w:pPr>
        <w:rPr>
          <w:rFonts w:ascii="Times New Roman" w:eastAsia="Times New Roman" w:hAnsi="Times New Roman" w:cs="Times New Roman"/>
          <w:sz w:val="24"/>
          <w:szCs w:val="24"/>
        </w:rPr>
      </w:pPr>
    </w:p>
    <w:p w:rsidR="00755AD4" w:rsidRPr="00EA4B60" w:rsidRDefault="00EA4B60" w:rsidP="00623898">
      <w:pPr>
        <w:pStyle w:val="Liststycke"/>
        <w:numPr>
          <w:ilvl w:val="0"/>
          <w:numId w:val="6"/>
        </w:numPr>
        <w:rPr>
          <w:rFonts w:ascii="Times New Roman" w:eastAsia="Times New Roman" w:hAnsi="Times New Roman" w:cs="Times New Roman"/>
          <w:b/>
          <w:i/>
          <w:sz w:val="24"/>
          <w:szCs w:val="24"/>
        </w:rPr>
      </w:pPr>
      <w:r w:rsidRPr="00EA4B60">
        <w:rPr>
          <w:rFonts w:ascii="Times New Roman" w:eastAsia="Times New Roman" w:hAnsi="Times New Roman" w:cs="Times New Roman"/>
          <w:b/>
          <w:i/>
          <w:sz w:val="24"/>
          <w:szCs w:val="24"/>
        </w:rPr>
        <w:t>Kommunikationer: Pendling</w:t>
      </w:r>
    </w:p>
    <w:p w:rsidR="00E45CD5" w:rsidRDefault="00755AD4" w:rsidP="00754190">
      <w:pPr>
        <w:ind w:left="360"/>
        <w:rPr>
          <w:rFonts w:ascii="Times New Roman" w:eastAsia="Times New Roman" w:hAnsi="Times New Roman" w:cs="Times New Roman"/>
          <w:sz w:val="24"/>
          <w:szCs w:val="24"/>
        </w:rPr>
      </w:pPr>
      <w:r w:rsidRPr="008C6CAE">
        <w:rPr>
          <w:rFonts w:ascii="Times New Roman" w:eastAsia="Times New Roman" w:hAnsi="Times New Roman" w:cs="Times New Roman"/>
          <w:sz w:val="24"/>
          <w:szCs w:val="24"/>
        </w:rPr>
        <w:t xml:space="preserve">Eftersom många utflyttade personer valt att flytta till grannkommunen Luleå för </w:t>
      </w:r>
      <w:r w:rsidR="00AA1CE5" w:rsidRPr="008C6CAE">
        <w:rPr>
          <w:rFonts w:ascii="Times New Roman" w:eastAsia="Times New Roman" w:hAnsi="Times New Roman" w:cs="Times New Roman"/>
          <w:sz w:val="24"/>
          <w:szCs w:val="24"/>
        </w:rPr>
        <w:t xml:space="preserve">exempelvis </w:t>
      </w:r>
      <w:r w:rsidRPr="008C6CAE">
        <w:rPr>
          <w:rFonts w:ascii="Times New Roman" w:eastAsia="Times New Roman" w:hAnsi="Times New Roman" w:cs="Times New Roman"/>
          <w:sz w:val="24"/>
          <w:szCs w:val="24"/>
        </w:rPr>
        <w:t xml:space="preserve">arbete är det viktigt att utveckla pendlingsmöjligheterna till och från Piteå så fler kan välja att stanna kvar. </w:t>
      </w:r>
    </w:p>
    <w:p w:rsidR="00754190" w:rsidRPr="008C6CAE" w:rsidRDefault="00754190" w:rsidP="00754190">
      <w:pPr>
        <w:ind w:left="360"/>
        <w:rPr>
          <w:rFonts w:ascii="Times New Roman" w:eastAsia="Times New Roman" w:hAnsi="Times New Roman" w:cs="Times New Roman"/>
          <w:sz w:val="24"/>
          <w:szCs w:val="24"/>
        </w:rPr>
      </w:pPr>
    </w:p>
    <w:p w:rsidR="00755AD4" w:rsidRPr="00EA4B60" w:rsidRDefault="00EA4B60" w:rsidP="00623898">
      <w:pPr>
        <w:pStyle w:val="Liststycke"/>
        <w:numPr>
          <w:ilvl w:val="0"/>
          <w:numId w:val="6"/>
        </w:numPr>
        <w:rPr>
          <w:rFonts w:ascii="Times New Roman" w:eastAsia="Times New Roman" w:hAnsi="Times New Roman" w:cs="Times New Roman"/>
          <w:b/>
          <w:i/>
          <w:sz w:val="24"/>
          <w:szCs w:val="24"/>
        </w:rPr>
      </w:pPr>
      <w:r w:rsidRPr="00EA4B60">
        <w:rPr>
          <w:rFonts w:ascii="Times New Roman" w:eastAsia="Times New Roman" w:hAnsi="Times New Roman" w:cs="Times New Roman"/>
          <w:b/>
          <w:i/>
          <w:sz w:val="24"/>
          <w:szCs w:val="24"/>
        </w:rPr>
        <w:t>Boende: Attraktiva bostadsområden</w:t>
      </w:r>
    </w:p>
    <w:p w:rsidR="00E45CD5" w:rsidRPr="008C6CAE" w:rsidRDefault="00755AD4" w:rsidP="00755AD4">
      <w:pPr>
        <w:ind w:left="360"/>
        <w:rPr>
          <w:rFonts w:ascii="Times New Roman" w:eastAsia="Times New Roman" w:hAnsi="Times New Roman" w:cs="Times New Roman"/>
          <w:sz w:val="24"/>
          <w:szCs w:val="24"/>
        </w:rPr>
      </w:pPr>
      <w:r w:rsidRPr="008C6CAE">
        <w:rPr>
          <w:rFonts w:ascii="Times New Roman" w:eastAsia="Times New Roman" w:hAnsi="Times New Roman" w:cs="Times New Roman"/>
          <w:sz w:val="24"/>
          <w:szCs w:val="24"/>
        </w:rPr>
        <w:t>F</w:t>
      </w:r>
      <w:r w:rsidR="00E45CD5" w:rsidRPr="008C6CAE">
        <w:rPr>
          <w:rFonts w:ascii="Times New Roman" w:eastAsia="Times New Roman" w:hAnsi="Times New Roman" w:cs="Times New Roman"/>
          <w:sz w:val="24"/>
          <w:szCs w:val="24"/>
        </w:rPr>
        <w:t xml:space="preserve">ör att Piteå ska bli en </w:t>
      </w:r>
      <w:r w:rsidR="00AA1CE5" w:rsidRPr="008C6CAE">
        <w:rPr>
          <w:rFonts w:ascii="Times New Roman" w:eastAsia="Times New Roman" w:hAnsi="Times New Roman" w:cs="Times New Roman"/>
          <w:sz w:val="24"/>
          <w:szCs w:val="24"/>
        </w:rPr>
        <w:t xml:space="preserve">attraktiv </w:t>
      </w:r>
      <w:r w:rsidR="00E45CD5" w:rsidRPr="008C6CAE">
        <w:rPr>
          <w:rFonts w:ascii="Times New Roman" w:eastAsia="Times New Roman" w:hAnsi="Times New Roman" w:cs="Times New Roman"/>
          <w:sz w:val="24"/>
          <w:szCs w:val="24"/>
        </w:rPr>
        <w:t xml:space="preserve">bostadsort </w:t>
      </w:r>
      <w:r w:rsidR="00AA1CE5" w:rsidRPr="008C6CAE">
        <w:rPr>
          <w:rFonts w:ascii="Times New Roman" w:eastAsia="Times New Roman" w:hAnsi="Times New Roman" w:cs="Times New Roman"/>
          <w:sz w:val="24"/>
          <w:szCs w:val="24"/>
        </w:rPr>
        <w:t xml:space="preserve">är det </w:t>
      </w:r>
      <w:r w:rsidR="00E45CD5" w:rsidRPr="008C6CAE">
        <w:rPr>
          <w:rFonts w:ascii="Times New Roman" w:eastAsia="Times New Roman" w:hAnsi="Times New Roman" w:cs="Times New Roman"/>
          <w:sz w:val="24"/>
          <w:szCs w:val="24"/>
        </w:rPr>
        <w:t>vikt</w:t>
      </w:r>
      <w:r w:rsidR="00AA1CE5" w:rsidRPr="008C6CAE">
        <w:rPr>
          <w:rFonts w:ascii="Times New Roman" w:eastAsia="Times New Roman" w:hAnsi="Times New Roman" w:cs="Times New Roman"/>
          <w:sz w:val="24"/>
          <w:szCs w:val="24"/>
        </w:rPr>
        <w:t>igt</w:t>
      </w:r>
      <w:r w:rsidR="00E45CD5" w:rsidRPr="008C6CAE">
        <w:rPr>
          <w:rFonts w:ascii="Times New Roman" w:eastAsia="Times New Roman" w:hAnsi="Times New Roman" w:cs="Times New Roman"/>
          <w:sz w:val="24"/>
          <w:szCs w:val="24"/>
        </w:rPr>
        <w:t xml:space="preserve"> att man satsar på boende av olika slag som passar olika personer</w:t>
      </w:r>
      <w:r w:rsidR="00AA1CE5" w:rsidRPr="008C6CAE">
        <w:rPr>
          <w:rFonts w:ascii="Times New Roman" w:eastAsia="Times New Roman" w:hAnsi="Times New Roman" w:cs="Times New Roman"/>
          <w:sz w:val="24"/>
          <w:szCs w:val="24"/>
        </w:rPr>
        <w:t xml:space="preserve"> beroende på var i livscykeln man befinner sig</w:t>
      </w:r>
      <w:r w:rsidR="00E45CD5" w:rsidRPr="008C6CAE">
        <w:rPr>
          <w:rFonts w:ascii="Times New Roman" w:eastAsia="Times New Roman" w:hAnsi="Times New Roman" w:cs="Times New Roman"/>
          <w:sz w:val="24"/>
          <w:szCs w:val="24"/>
        </w:rPr>
        <w:t xml:space="preserve">. </w:t>
      </w:r>
    </w:p>
    <w:sectPr w:rsidR="00E45CD5" w:rsidRPr="008C6CAE" w:rsidSect="00543309">
      <w:headerReference w:type="even" r:id="rId44"/>
      <w:headerReference w:type="default" r:id="rId45"/>
      <w:footerReference w:type="default" r:id="rId46"/>
      <w:pgSz w:w="11906" w:h="16838" w:code="9"/>
      <w:pgMar w:top="2374" w:right="1418"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511" w:rsidRDefault="000A7511" w:rsidP="00245BB5">
      <w:r>
        <w:separator/>
      </w:r>
    </w:p>
  </w:endnote>
  <w:endnote w:type="continuationSeparator" w:id="0">
    <w:p w:rsidR="000A7511" w:rsidRDefault="000A7511" w:rsidP="0024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Condensed">
    <w:panose1 w:val="020B05060201040202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8094"/>
      <w:docPartObj>
        <w:docPartGallery w:val="Page Numbers (Bottom of Page)"/>
        <w:docPartUnique/>
      </w:docPartObj>
    </w:sdtPr>
    <w:sdtEndPr/>
    <w:sdtContent>
      <w:p w:rsidR="00610518" w:rsidRDefault="00610518">
        <w:pPr>
          <w:pStyle w:val="Sidfot"/>
          <w:jc w:val="center"/>
        </w:pPr>
        <w:r>
          <w:fldChar w:fldCharType="begin"/>
        </w:r>
        <w:r>
          <w:instrText xml:space="preserve"> PAGE   \* MERGEFORMAT </w:instrText>
        </w:r>
        <w:r>
          <w:fldChar w:fldCharType="separate"/>
        </w:r>
        <w:r w:rsidR="00B6558E">
          <w:rPr>
            <w:noProof/>
          </w:rPr>
          <w:t>2</w:t>
        </w:r>
        <w:r>
          <w:rPr>
            <w:noProof/>
          </w:rPr>
          <w:fldChar w:fldCharType="end"/>
        </w:r>
      </w:p>
    </w:sdtContent>
  </w:sdt>
  <w:p w:rsidR="00610518" w:rsidRPr="00BB698E" w:rsidRDefault="00610518" w:rsidP="004D1E2C">
    <w:pPr>
      <w:pStyle w:val="Sidfot-PK"/>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511" w:rsidRDefault="000A7511" w:rsidP="00245BB5">
      <w:r>
        <w:separator/>
      </w:r>
    </w:p>
  </w:footnote>
  <w:footnote w:type="continuationSeparator" w:id="0">
    <w:p w:rsidR="000A7511" w:rsidRDefault="000A7511" w:rsidP="00245BB5">
      <w:r>
        <w:continuationSeparator/>
      </w:r>
    </w:p>
  </w:footnote>
  <w:footnote w:id="1">
    <w:p w:rsidR="00610518" w:rsidRDefault="00610518" w:rsidP="00B74128">
      <w:pPr>
        <w:pStyle w:val="Fotnotstext"/>
      </w:pPr>
      <w:r>
        <w:rPr>
          <w:rStyle w:val="Fotnotsreferens"/>
        </w:rPr>
        <w:footnoteRef/>
      </w:r>
      <w:r w:rsidRPr="00813420">
        <w:rPr>
          <w:rFonts w:ascii="Times New Roman" w:hAnsi="Times New Roman" w:cs="Times New Roman"/>
        </w:rPr>
        <w:t xml:space="preserve">Justeringen berodde dels på att det under denna tidsperiod fanns personer som flyttat från Piteå och </w:t>
      </w:r>
      <w:r>
        <w:rPr>
          <w:rFonts w:ascii="Times New Roman" w:hAnsi="Times New Roman" w:cs="Times New Roman"/>
        </w:rPr>
        <w:t xml:space="preserve">som </w:t>
      </w:r>
      <w:r w:rsidRPr="00813420">
        <w:rPr>
          <w:rFonts w:ascii="Times New Roman" w:hAnsi="Times New Roman" w:cs="Times New Roman"/>
        </w:rPr>
        <w:t xml:space="preserve">sedan under samma period flyttat tillbaka. Dessa personer räknades därför om till inflyttade personer. Sen fick vi även tillbaka brev där personerna inte längre var bostadsregistrerade på den angivna adressen, </w:t>
      </w:r>
      <w:r>
        <w:rPr>
          <w:rFonts w:ascii="Times New Roman" w:hAnsi="Times New Roman" w:cs="Times New Roman"/>
        </w:rPr>
        <w:t xml:space="preserve">adress var okänd. Dessa </w:t>
      </w:r>
      <w:r w:rsidRPr="00813420">
        <w:rPr>
          <w:rFonts w:ascii="Times New Roman" w:hAnsi="Times New Roman" w:cs="Times New Roman"/>
        </w:rPr>
        <w:t>personer räknades därför bort från urvalet</w:t>
      </w:r>
      <w:r>
        <w:rPr>
          <w:rFonts w:ascii="Times New Roman" w:hAnsi="Times New Roman" w:cs="Times New Roman"/>
        </w:rPr>
        <w:t xml:space="preserve">. </w:t>
      </w:r>
    </w:p>
  </w:footnote>
  <w:footnote w:id="2">
    <w:p w:rsidR="00610518" w:rsidRPr="003D0124" w:rsidRDefault="00610518" w:rsidP="003D0124">
      <w:pPr>
        <w:rPr>
          <w:rFonts w:ascii="Times New Roman" w:hAnsi="Times New Roman" w:cs="Times New Roman"/>
          <w:sz w:val="20"/>
          <w:szCs w:val="20"/>
        </w:rPr>
      </w:pPr>
      <w:r>
        <w:rPr>
          <w:rStyle w:val="Fotnotsreferens"/>
        </w:rPr>
        <w:footnoteRef/>
      </w:r>
      <w:r>
        <w:t xml:space="preserve"> </w:t>
      </w:r>
      <w:r w:rsidRPr="003D0124">
        <w:rPr>
          <w:rFonts w:ascii="Times New Roman" w:hAnsi="Times New Roman" w:cs="Times New Roman"/>
          <w:sz w:val="20"/>
          <w:szCs w:val="20"/>
        </w:rPr>
        <w:t xml:space="preserve">Den låga svarsfrekvensen på personer som fått en inbjudan till festen kan ha berott på att enkät kan ha besvarats av många personer innan utskicket av inflyttningsfesten kommit.   Att notera är att många även fick en inbjudan men av olika anledningar inte kunde närvara. </w:t>
      </w:r>
    </w:p>
    <w:p w:rsidR="00610518" w:rsidRDefault="00610518">
      <w:pPr>
        <w:pStyle w:val="Fotnotstext"/>
      </w:pPr>
    </w:p>
  </w:footnote>
  <w:footnote w:id="3">
    <w:p w:rsidR="00610518" w:rsidRDefault="00610518">
      <w:pPr>
        <w:pStyle w:val="Fotnotstext"/>
      </w:pPr>
      <w:r>
        <w:rPr>
          <w:rStyle w:val="Fotnotsreferens"/>
        </w:rPr>
        <w:footnoteRef/>
      </w:r>
      <w:r>
        <w:t xml:space="preserve"> Fram till 2011-10-31 hade Piteå kommun en andel barn och unga under 20 år på 23 procent. I Piteå har andelen barn och unga under 20 år de senaste 4-5 åren minskat (25 % år 2007 till 23 % oktober månad år 2011). Andelen barn och unga i kommuner som klassas som ”större kommuner” är i genomsnitt 23 procent, vilket är nästan i nivå med riket som helhet och högre i storstäderna.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18" w:rsidRDefault="00610518">
    <w:r>
      <w:t>DDDDDDDDDDDDDDDDDDDDDDDDDDDDDDDDDDDDDDDDDDDDDDDDDDDDDD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18" w:rsidRPr="00CE2E77" w:rsidRDefault="00610518" w:rsidP="00CE2E77">
    <w:pPr>
      <w:pStyle w:val="Rubrik2"/>
      <w:rPr>
        <w:b/>
        <w:color w:val="FF0000"/>
      </w:rPr>
    </w:pPr>
    <w:r>
      <w:br/>
    </w:r>
    <w:r>
      <w:rPr>
        <w:noProof/>
      </w:rPr>
      <w:drawing>
        <wp:anchor distT="0" distB="0" distL="114300" distR="114300" simplePos="0" relativeHeight="251658240" behindDoc="0" locked="0" layoutInCell="1" allowOverlap="1" wp14:anchorId="5D36F600" wp14:editId="2088366B">
          <wp:simplePos x="0" y="0"/>
          <wp:positionH relativeFrom="column">
            <wp:posOffset>-157480</wp:posOffset>
          </wp:positionH>
          <wp:positionV relativeFrom="paragraph">
            <wp:posOffset>116840</wp:posOffset>
          </wp:positionV>
          <wp:extent cx="1733550" cy="581025"/>
          <wp:effectExtent l="19050" t="0" r="0" b="0"/>
          <wp:wrapNone/>
          <wp:docPr id="1" name="Bildobjekt 0" descr="pitea_kommun_farg_l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ea_kommun_farg_liten.jpg"/>
                  <pic:cNvPicPr/>
                </pic:nvPicPr>
                <pic:blipFill>
                  <a:blip r:embed="rId1"/>
                  <a:stretch>
                    <a:fillRect/>
                  </a:stretch>
                </pic:blipFill>
                <pic:spPr>
                  <a:xfrm>
                    <a:off x="0" y="0"/>
                    <a:ext cx="1733550" cy="581025"/>
                  </a:xfrm>
                  <a:prstGeom prst="rect">
                    <a:avLst/>
                  </a:prstGeom>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597"/>
    <w:multiLevelType w:val="hybridMultilevel"/>
    <w:tmpl w:val="4FCCB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EAC5784"/>
    <w:multiLevelType w:val="hybridMultilevel"/>
    <w:tmpl w:val="6A7693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1F44C9D"/>
    <w:multiLevelType w:val="hybridMultilevel"/>
    <w:tmpl w:val="F572D3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0523F2A"/>
    <w:multiLevelType w:val="hybridMultilevel"/>
    <w:tmpl w:val="F98637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F652711"/>
    <w:multiLevelType w:val="hybridMultilevel"/>
    <w:tmpl w:val="EEF26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06F4AD6"/>
    <w:multiLevelType w:val="hybridMultilevel"/>
    <w:tmpl w:val="81A404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dataType w:val="textFile"/>
    <w:activeRecord w:val="-1"/>
  </w:mailMerge>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2C"/>
    <w:rsid w:val="000019CE"/>
    <w:rsid w:val="00003F6B"/>
    <w:rsid w:val="00032665"/>
    <w:rsid w:val="00033A91"/>
    <w:rsid w:val="000352EF"/>
    <w:rsid w:val="00037439"/>
    <w:rsid w:val="00062603"/>
    <w:rsid w:val="0007357D"/>
    <w:rsid w:val="00073732"/>
    <w:rsid w:val="00087012"/>
    <w:rsid w:val="000A7511"/>
    <w:rsid w:val="000B01CF"/>
    <w:rsid w:val="000B49CD"/>
    <w:rsid w:val="000B547F"/>
    <w:rsid w:val="000C52BA"/>
    <w:rsid w:val="000D4AE3"/>
    <w:rsid w:val="000D4D34"/>
    <w:rsid w:val="000E36EA"/>
    <w:rsid w:val="000F641E"/>
    <w:rsid w:val="00102EB7"/>
    <w:rsid w:val="00121B61"/>
    <w:rsid w:val="001364AF"/>
    <w:rsid w:val="001746C9"/>
    <w:rsid w:val="00175C75"/>
    <w:rsid w:val="00187211"/>
    <w:rsid w:val="00193760"/>
    <w:rsid w:val="001A17CD"/>
    <w:rsid w:val="001B56F2"/>
    <w:rsid w:val="001C5E0C"/>
    <w:rsid w:val="001D0671"/>
    <w:rsid w:val="001D2222"/>
    <w:rsid w:val="001D5F3D"/>
    <w:rsid w:val="001E0FF5"/>
    <w:rsid w:val="001E59E4"/>
    <w:rsid w:val="001F0139"/>
    <w:rsid w:val="001F1D81"/>
    <w:rsid w:val="001F4973"/>
    <w:rsid w:val="00205B0A"/>
    <w:rsid w:val="00231531"/>
    <w:rsid w:val="00242BFF"/>
    <w:rsid w:val="00245BB5"/>
    <w:rsid w:val="00251344"/>
    <w:rsid w:val="0025389B"/>
    <w:rsid w:val="0025423A"/>
    <w:rsid w:val="0026210A"/>
    <w:rsid w:val="00262F08"/>
    <w:rsid w:val="002651E4"/>
    <w:rsid w:val="002677D6"/>
    <w:rsid w:val="00272C56"/>
    <w:rsid w:val="0027425B"/>
    <w:rsid w:val="0029350C"/>
    <w:rsid w:val="00293E0A"/>
    <w:rsid w:val="002B6D8D"/>
    <w:rsid w:val="00335BEA"/>
    <w:rsid w:val="00336764"/>
    <w:rsid w:val="00347CD2"/>
    <w:rsid w:val="00352962"/>
    <w:rsid w:val="00352B94"/>
    <w:rsid w:val="0035537C"/>
    <w:rsid w:val="00360C6F"/>
    <w:rsid w:val="00371A67"/>
    <w:rsid w:val="00373831"/>
    <w:rsid w:val="00391C3F"/>
    <w:rsid w:val="00393FF3"/>
    <w:rsid w:val="00395A49"/>
    <w:rsid w:val="00397C3D"/>
    <w:rsid w:val="003A0E0D"/>
    <w:rsid w:val="003B0FA8"/>
    <w:rsid w:val="003D0124"/>
    <w:rsid w:val="003D271C"/>
    <w:rsid w:val="003E6558"/>
    <w:rsid w:val="003E6B87"/>
    <w:rsid w:val="003F3631"/>
    <w:rsid w:val="00414085"/>
    <w:rsid w:val="004149FE"/>
    <w:rsid w:val="00417E14"/>
    <w:rsid w:val="00440E8A"/>
    <w:rsid w:val="004436A5"/>
    <w:rsid w:val="00443F77"/>
    <w:rsid w:val="004450AF"/>
    <w:rsid w:val="004505BE"/>
    <w:rsid w:val="00492C8C"/>
    <w:rsid w:val="004A2A2B"/>
    <w:rsid w:val="004A51CD"/>
    <w:rsid w:val="004D0D81"/>
    <w:rsid w:val="004D1E2C"/>
    <w:rsid w:val="004E659B"/>
    <w:rsid w:val="00503A54"/>
    <w:rsid w:val="0050799B"/>
    <w:rsid w:val="00511F3D"/>
    <w:rsid w:val="005123C4"/>
    <w:rsid w:val="00520329"/>
    <w:rsid w:val="005326A0"/>
    <w:rsid w:val="00543309"/>
    <w:rsid w:val="0056189D"/>
    <w:rsid w:val="00564225"/>
    <w:rsid w:val="00567EA2"/>
    <w:rsid w:val="00572EA6"/>
    <w:rsid w:val="00590A6C"/>
    <w:rsid w:val="00594C4D"/>
    <w:rsid w:val="00597DFF"/>
    <w:rsid w:val="005A1A1D"/>
    <w:rsid w:val="005A64E0"/>
    <w:rsid w:val="005C1229"/>
    <w:rsid w:val="005C12CC"/>
    <w:rsid w:val="005E3390"/>
    <w:rsid w:val="00600474"/>
    <w:rsid w:val="00610518"/>
    <w:rsid w:val="00615429"/>
    <w:rsid w:val="00615D93"/>
    <w:rsid w:val="00623898"/>
    <w:rsid w:val="00634795"/>
    <w:rsid w:val="00640A83"/>
    <w:rsid w:val="00671AAF"/>
    <w:rsid w:val="00680C79"/>
    <w:rsid w:val="00684604"/>
    <w:rsid w:val="006A0B40"/>
    <w:rsid w:val="006B1D5C"/>
    <w:rsid w:val="006D193E"/>
    <w:rsid w:val="006D5792"/>
    <w:rsid w:val="006E2F42"/>
    <w:rsid w:val="006F0806"/>
    <w:rsid w:val="00713AAC"/>
    <w:rsid w:val="0072171D"/>
    <w:rsid w:val="0072176C"/>
    <w:rsid w:val="00723E19"/>
    <w:rsid w:val="00734628"/>
    <w:rsid w:val="007360BD"/>
    <w:rsid w:val="00744303"/>
    <w:rsid w:val="007466DB"/>
    <w:rsid w:val="00746A6B"/>
    <w:rsid w:val="00754190"/>
    <w:rsid w:val="00755AD4"/>
    <w:rsid w:val="00765089"/>
    <w:rsid w:val="00771BB5"/>
    <w:rsid w:val="00772710"/>
    <w:rsid w:val="007804A3"/>
    <w:rsid w:val="007828ED"/>
    <w:rsid w:val="00785910"/>
    <w:rsid w:val="007A2200"/>
    <w:rsid w:val="007C5E23"/>
    <w:rsid w:val="007D2AAD"/>
    <w:rsid w:val="007D4FE0"/>
    <w:rsid w:val="007F2A8B"/>
    <w:rsid w:val="00800F60"/>
    <w:rsid w:val="00805102"/>
    <w:rsid w:val="00833D30"/>
    <w:rsid w:val="0083535A"/>
    <w:rsid w:val="00841400"/>
    <w:rsid w:val="00862F8D"/>
    <w:rsid w:val="0087064F"/>
    <w:rsid w:val="008717A1"/>
    <w:rsid w:val="00873664"/>
    <w:rsid w:val="00873C59"/>
    <w:rsid w:val="0088795C"/>
    <w:rsid w:val="00891F23"/>
    <w:rsid w:val="008A0B41"/>
    <w:rsid w:val="008A3A77"/>
    <w:rsid w:val="008A6964"/>
    <w:rsid w:val="008C6CAE"/>
    <w:rsid w:val="008D1002"/>
    <w:rsid w:val="008D6785"/>
    <w:rsid w:val="00903398"/>
    <w:rsid w:val="009038B6"/>
    <w:rsid w:val="00904E67"/>
    <w:rsid w:val="00905B61"/>
    <w:rsid w:val="00922B52"/>
    <w:rsid w:val="00927AB8"/>
    <w:rsid w:val="00954551"/>
    <w:rsid w:val="00960CC7"/>
    <w:rsid w:val="00973779"/>
    <w:rsid w:val="009871BB"/>
    <w:rsid w:val="00992B3C"/>
    <w:rsid w:val="009A05E2"/>
    <w:rsid w:val="009A3987"/>
    <w:rsid w:val="009D0B82"/>
    <w:rsid w:val="009D2FE9"/>
    <w:rsid w:val="00A10379"/>
    <w:rsid w:val="00A134B1"/>
    <w:rsid w:val="00A278A5"/>
    <w:rsid w:val="00A3514B"/>
    <w:rsid w:val="00A362D0"/>
    <w:rsid w:val="00A36BB2"/>
    <w:rsid w:val="00A520FA"/>
    <w:rsid w:val="00A56B98"/>
    <w:rsid w:val="00A6104F"/>
    <w:rsid w:val="00A86FB8"/>
    <w:rsid w:val="00A9323D"/>
    <w:rsid w:val="00AA1CE5"/>
    <w:rsid w:val="00AC3FBA"/>
    <w:rsid w:val="00AC4E59"/>
    <w:rsid w:val="00AC5DA3"/>
    <w:rsid w:val="00AD4A94"/>
    <w:rsid w:val="00AE4944"/>
    <w:rsid w:val="00B03043"/>
    <w:rsid w:val="00B03D41"/>
    <w:rsid w:val="00B266B1"/>
    <w:rsid w:val="00B62434"/>
    <w:rsid w:val="00B6558E"/>
    <w:rsid w:val="00B724CE"/>
    <w:rsid w:val="00B74128"/>
    <w:rsid w:val="00B83E43"/>
    <w:rsid w:val="00B86939"/>
    <w:rsid w:val="00B90A7E"/>
    <w:rsid w:val="00B90F2D"/>
    <w:rsid w:val="00B93C68"/>
    <w:rsid w:val="00BB698E"/>
    <w:rsid w:val="00BC527B"/>
    <w:rsid w:val="00BE18B7"/>
    <w:rsid w:val="00C16587"/>
    <w:rsid w:val="00C21E0E"/>
    <w:rsid w:val="00C3340A"/>
    <w:rsid w:val="00C408BC"/>
    <w:rsid w:val="00C44FD5"/>
    <w:rsid w:val="00C967FD"/>
    <w:rsid w:val="00CA3C9F"/>
    <w:rsid w:val="00CB594E"/>
    <w:rsid w:val="00CC039C"/>
    <w:rsid w:val="00CC0E20"/>
    <w:rsid w:val="00CD2AA5"/>
    <w:rsid w:val="00CD62E3"/>
    <w:rsid w:val="00CE2E77"/>
    <w:rsid w:val="00CE50AE"/>
    <w:rsid w:val="00CF1B5B"/>
    <w:rsid w:val="00CF2878"/>
    <w:rsid w:val="00D03F99"/>
    <w:rsid w:val="00D15017"/>
    <w:rsid w:val="00D23220"/>
    <w:rsid w:val="00D4181B"/>
    <w:rsid w:val="00D51CF8"/>
    <w:rsid w:val="00D52C60"/>
    <w:rsid w:val="00D537F7"/>
    <w:rsid w:val="00D63F90"/>
    <w:rsid w:val="00D95388"/>
    <w:rsid w:val="00DC12F7"/>
    <w:rsid w:val="00DC1BBF"/>
    <w:rsid w:val="00DE0D25"/>
    <w:rsid w:val="00DF7136"/>
    <w:rsid w:val="00E002CD"/>
    <w:rsid w:val="00E034E9"/>
    <w:rsid w:val="00E11BD3"/>
    <w:rsid w:val="00E15257"/>
    <w:rsid w:val="00E253D6"/>
    <w:rsid w:val="00E32159"/>
    <w:rsid w:val="00E45CD5"/>
    <w:rsid w:val="00E57B58"/>
    <w:rsid w:val="00E7024A"/>
    <w:rsid w:val="00E77394"/>
    <w:rsid w:val="00E84EE2"/>
    <w:rsid w:val="00E862B0"/>
    <w:rsid w:val="00EA4B60"/>
    <w:rsid w:val="00EE235E"/>
    <w:rsid w:val="00EE35FE"/>
    <w:rsid w:val="00EF7A1A"/>
    <w:rsid w:val="00F01718"/>
    <w:rsid w:val="00F1611E"/>
    <w:rsid w:val="00F349B6"/>
    <w:rsid w:val="00F656FC"/>
    <w:rsid w:val="00F70039"/>
    <w:rsid w:val="00FA2605"/>
    <w:rsid w:val="00FA4393"/>
    <w:rsid w:val="00FD71B2"/>
    <w:rsid w:val="00FF1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74128"/>
    <w:pPr>
      <w:spacing w:after="0" w:line="240" w:lineRule="auto"/>
    </w:pPr>
    <w:rPr>
      <w:rFonts w:ascii="Calibri" w:eastAsiaTheme="minorHAnsi" w:hAnsi="Calibri" w:cs="Calibri"/>
      <w:lang w:val="sv-SE" w:eastAsia="sv-SE" w:bidi="ar-SA"/>
    </w:rPr>
  </w:style>
  <w:style w:type="paragraph" w:styleId="Rubrik1">
    <w:name w:val="heading 1"/>
    <w:next w:val="Normal"/>
    <w:link w:val="Rubrik1Char"/>
    <w:uiPriority w:val="9"/>
    <w:qFormat/>
    <w:rsid w:val="00600474"/>
    <w:pPr>
      <w:outlineLvl w:val="0"/>
    </w:pPr>
    <w:rPr>
      <w:rFonts w:ascii="Gill Sans MT Condensed" w:hAnsi="Gill Sans MT Condensed"/>
      <w:b/>
      <w:sz w:val="48"/>
      <w:szCs w:val="48"/>
      <w:lang w:val="sv-SE"/>
    </w:rPr>
  </w:style>
  <w:style w:type="paragraph" w:styleId="Rubrik2">
    <w:name w:val="heading 2"/>
    <w:aliases w:val="Adress"/>
    <w:basedOn w:val="Normal"/>
    <w:next w:val="Normal"/>
    <w:link w:val="Rubrik2Char"/>
    <w:uiPriority w:val="9"/>
    <w:unhideWhenUsed/>
    <w:qFormat/>
    <w:rsid w:val="00BB698E"/>
    <w:pPr>
      <w:tabs>
        <w:tab w:val="left" w:pos="5103"/>
      </w:tabs>
      <w:outlineLvl w:val="1"/>
    </w:pPr>
    <w:rPr>
      <w:rFonts w:ascii="Gill Sans MT" w:hAnsi="Gill Sans MT" w:cs="Times New Roman"/>
    </w:rPr>
  </w:style>
  <w:style w:type="paragraph" w:styleId="Rubrik3">
    <w:name w:val="heading 3"/>
    <w:basedOn w:val="Normal"/>
    <w:next w:val="Normal"/>
    <w:link w:val="Rubrik3Char"/>
    <w:uiPriority w:val="9"/>
    <w:semiHidden/>
    <w:unhideWhenUsed/>
    <w:rsid w:val="00C44FD5"/>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C44FD5"/>
    <w:pPr>
      <w:keepNext/>
      <w:keepLines/>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C44FD5"/>
    <w:pPr>
      <w:keepNext/>
      <w:keepLines/>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C44FD5"/>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C44FD5"/>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C44FD5"/>
    <w:pPr>
      <w:keepNext/>
      <w:keepLines/>
      <w:spacing w:before="20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C44F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00474"/>
    <w:rPr>
      <w:rFonts w:ascii="Gill Sans MT Condensed" w:hAnsi="Gill Sans MT Condensed"/>
      <w:b/>
      <w:sz w:val="48"/>
      <w:szCs w:val="48"/>
      <w:lang w:val="sv-SE"/>
    </w:rPr>
  </w:style>
  <w:style w:type="character" w:customStyle="1" w:styleId="Rubrik2Char">
    <w:name w:val="Rubrik 2 Char"/>
    <w:aliases w:val="Adress Char"/>
    <w:basedOn w:val="Standardstycketeckensnitt"/>
    <w:link w:val="Rubrik2"/>
    <w:uiPriority w:val="9"/>
    <w:rsid w:val="00BB698E"/>
    <w:rPr>
      <w:rFonts w:ascii="Gill Sans MT" w:hAnsi="Gill Sans MT" w:cs="Times New Roman"/>
      <w:lang w:val="sv-SE"/>
    </w:rPr>
  </w:style>
  <w:style w:type="character" w:customStyle="1" w:styleId="Rubrik3Char">
    <w:name w:val="Rubrik 3 Char"/>
    <w:basedOn w:val="Standardstycketeckensnitt"/>
    <w:link w:val="Rubrik3"/>
    <w:uiPriority w:val="9"/>
    <w:rsid w:val="00C44FD5"/>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C44FD5"/>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C44FD5"/>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rsid w:val="00C44FD5"/>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rsid w:val="00C44FD5"/>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rsid w:val="00C44FD5"/>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rsid w:val="00C44FD5"/>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C44FD5"/>
    <w:rPr>
      <w:b/>
      <w:bCs/>
      <w:color w:val="4F81BD" w:themeColor="accent1"/>
      <w:sz w:val="18"/>
      <w:szCs w:val="18"/>
    </w:rPr>
  </w:style>
  <w:style w:type="paragraph" w:styleId="Rubrik">
    <w:name w:val="Title"/>
    <w:basedOn w:val="Normal"/>
    <w:next w:val="Normal"/>
    <w:link w:val="RubrikChar"/>
    <w:uiPriority w:val="10"/>
    <w:rsid w:val="0072171D"/>
    <w:pPr>
      <w:pBdr>
        <w:bottom w:val="single" w:sz="8" w:space="4" w:color="auto"/>
      </w:pBdr>
      <w:spacing w:after="300"/>
      <w:contextualSpacing/>
    </w:pPr>
    <w:rPr>
      <w:rFonts w:ascii="Gill Sans MT" w:eastAsiaTheme="majorEastAsia" w:hAnsi="Gill Sans MT" w:cstheme="majorBidi"/>
      <w:spacing w:val="5"/>
      <w:kern w:val="28"/>
      <w:sz w:val="52"/>
      <w:szCs w:val="52"/>
    </w:rPr>
  </w:style>
  <w:style w:type="character" w:customStyle="1" w:styleId="RubrikChar">
    <w:name w:val="Rubrik Char"/>
    <w:basedOn w:val="Standardstycketeckensnitt"/>
    <w:link w:val="Rubrik"/>
    <w:uiPriority w:val="10"/>
    <w:rsid w:val="0072171D"/>
    <w:rPr>
      <w:rFonts w:ascii="Gill Sans MT" w:eastAsiaTheme="majorEastAsia" w:hAnsi="Gill Sans MT" w:cstheme="majorBidi"/>
      <w:spacing w:val="5"/>
      <w:kern w:val="28"/>
      <w:sz w:val="52"/>
      <w:szCs w:val="52"/>
    </w:rPr>
  </w:style>
  <w:style w:type="paragraph" w:styleId="Underrubrik">
    <w:name w:val="Subtitle"/>
    <w:basedOn w:val="Normal"/>
    <w:next w:val="Normal"/>
    <w:link w:val="UnderrubrikChar"/>
    <w:uiPriority w:val="11"/>
    <w:rsid w:val="0072171D"/>
    <w:pPr>
      <w:numPr>
        <w:ilvl w:val="1"/>
      </w:numPr>
    </w:pPr>
    <w:rPr>
      <w:rFonts w:eastAsiaTheme="majorEastAsia" w:cstheme="majorBidi"/>
      <w:i/>
      <w:iCs/>
      <w:spacing w:val="15"/>
      <w:sz w:val="24"/>
      <w:szCs w:val="24"/>
    </w:rPr>
  </w:style>
  <w:style w:type="character" w:customStyle="1" w:styleId="UnderrubrikChar">
    <w:name w:val="Underrubrik Char"/>
    <w:basedOn w:val="Standardstycketeckensnitt"/>
    <w:link w:val="Underrubrik"/>
    <w:uiPriority w:val="11"/>
    <w:rsid w:val="0072171D"/>
    <w:rPr>
      <w:rFonts w:ascii="Times New Roman" w:eastAsiaTheme="majorEastAsia" w:hAnsi="Times New Roman" w:cstheme="majorBidi"/>
      <w:i/>
      <w:iCs/>
      <w:spacing w:val="15"/>
      <w:sz w:val="24"/>
      <w:szCs w:val="24"/>
    </w:rPr>
  </w:style>
  <w:style w:type="character" w:styleId="Stark">
    <w:name w:val="Strong"/>
    <w:basedOn w:val="Standardstycketeckensnitt"/>
    <w:uiPriority w:val="22"/>
    <w:rsid w:val="0072171D"/>
    <w:rPr>
      <w:rFonts w:ascii="Times New Roman" w:hAnsi="Times New Roman"/>
      <w:b/>
      <w:bCs/>
    </w:rPr>
  </w:style>
  <w:style w:type="character" w:styleId="Betoning">
    <w:name w:val="Emphasis"/>
    <w:basedOn w:val="Standardstycketeckensnitt"/>
    <w:uiPriority w:val="20"/>
    <w:rsid w:val="0072171D"/>
    <w:rPr>
      <w:rFonts w:ascii="Times New Roman" w:hAnsi="Times New Roman"/>
      <w:i/>
      <w:iCs/>
    </w:rPr>
  </w:style>
  <w:style w:type="paragraph" w:styleId="Ingetavstnd">
    <w:name w:val="No Spacing"/>
    <w:link w:val="IngetavstndChar"/>
    <w:uiPriority w:val="1"/>
    <w:qFormat/>
    <w:rsid w:val="00C44FD5"/>
    <w:pPr>
      <w:spacing w:after="0" w:line="240" w:lineRule="auto"/>
    </w:pPr>
  </w:style>
  <w:style w:type="paragraph" w:styleId="Liststycke">
    <w:name w:val="List Paragraph"/>
    <w:basedOn w:val="Normal"/>
    <w:uiPriority w:val="34"/>
    <w:qFormat/>
    <w:rsid w:val="00C44FD5"/>
    <w:pPr>
      <w:ind w:left="720"/>
      <w:contextualSpacing/>
    </w:pPr>
  </w:style>
  <w:style w:type="paragraph" w:styleId="Citat">
    <w:name w:val="Quote"/>
    <w:basedOn w:val="Normal"/>
    <w:next w:val="Normal"/>
    <w:link w:val="CitatChar"/>
    <w:uiPriority w:val="29"/>
    <w:rsid w:val="00C44FD5"/>
    <w:rPr>
      <w:rFonts w:asciiTheme="minorHAnsi" w:hAnsiTheme="minorHAnsi"/>
      <w:i/>
      <w:iCs/>
      <w:color w:val="000000" w:themeColor="text1"/>
    </w:rPr>
  </w:style>
  <w:style w:type="character" w:customStyle="1" w:styleId="CitatChar">
    <w:name w:val="Citat Char"/>
    <w:basedOn w:val="Standardstycketeckensnitt"/>
    <w:link w:val="Citat"/>
    <w:uiPriority w:val="29"/>
    <w:rsid w:val="00C44FD5"/>
    <w:rPr>
      <w:i/>
      <w:iCs/>
      <w:color w:val="000000" w:themeColor="text1"/>
    </w:rPr>
  </w:style>
  <w:style w:type="paragraph" w:styleId="Starktcitat">
    <w:name w:val="Intense Quote"/>
    <w:basedOn w:val="Normal"/>
    <w:next w:val="Normal"/>
    <w:link w:val="StarktcitatChar"/>
    <w:uiPriority w:val="30"/>
    <w:rsid w:val="001E0FF5"/>
    <w:pPr>
      <w:pBdr>
        <w:bottom w:val="single" w:sz="4" w:space="4" w:color="auto"/>
      </w:pBdr>
      <w:spacing w:before="200" w:after="280"/>
      <w:ind w:left="936" w:right="936"/>
    </w:pPr>
    <w:rPr>
      <w:rFonts w:asciiTheme="minorHAnsi" w:hAnsiTheme="minorHAnsi"/>
      <w:b/>
      <w:bCs/>
      <w:i/>
      <w:iCs/>
    </w:rPr>
  </w:style>
  <w:style w:type="character" w:customStyle="1" w:styleId="StarktcitatChar">
    <w:name w:val="Starkt citat Char"/>
    <w:basedOn w:val="Standardstycketeckensnitt"/>
    <w:link w:val="Starktcitat"/>
    <w:uiPriority w:val="30"/>
    <w:rsid w:val="001E0FF5"/>
    <w:rPr>
      <w:b/>
      <w:bCs/>
      <w:i/>
      <w:iCs/>
    </w:rPr>
  </w:style>
  <w:style w:type="character" w:styleId="Diskretbetoning">
    <w:name w:val="Subtle Emphasis"/>
    <w:basedOn w:val="Standardstycketeckensnitt"/>
    <w:uiPriority w:val="19"/>
    <w:rsid w:val="0072171D"/>
    <w:rPr>
      <w:rFonts w:ascii="Times New Roman" w:hAnsi="Times New Roman"/>
      <w:i/>
      <w:iCs/>
      <w:color w:val="A6A6A6" w:themeColor="background1" w:themeShade="A6"/>
    </w:rPr>
  </w:style>
  <w:style w:type="character" w:styleId="Starkbetoning">
    <w:name w:val="Intense Emphasis"/>
    <w:basedOn w:val="Standardstycketeckensnitt"/>
    <w:uiPriority w:val="21"/>
    <w:rsid w:val="001E0FF5"/>
    <w:rPr>
      <w:rFonts w:ascii="Times New Roman" w:hAnsi="Times New Roman"/>
      <w:b/>
      <w:bCs/>
      <w:i/>
      <w:iCs/>
      <w:color w:val="000000" w:themeColor="text1"/>
    </w:rPr>
  </w:style>
  <w:style w:type="character" w:styleId="Diskretreferens">
    <w:name w:val="Subtle Reference"/>
    <w:basedOn w:val="Standardstycketeckensnitt"/>
    <w:uiPriority w:val="31"/>
    <w:rsid w:val="00C44FD5"/>
    <w:rPr>
      <w:smallCaps/>
      <w:color w:val="C0504D" w:themeColor="accent2"/>
      <w:u w:val="single"/>
    </w:rPr>
  </w:style>
  <w:style w:type="character" w:styleId="Starkreferens">
    <w:name w:val="Intense Reference"/>
    <w:basedOn w:val="Standardstycketeckensnitt"/>
    <w:uiPriority w:val="32"/>
    <w:rsid w:val="00C44FD5"/>
    <w:rPr>
      <w:b/>
      <w:bCs/>
      <w:smallCaps/>
      <w:color w:val="C0504D" w:themeColor="accent2"/>
      <w:spacing w:val="5"/>
      <w:u w:val="single"/>
    </w:rPr>
  </w:style>
  <w:style w:type="character" w:styleId="Bokenstitel">
    <w:name w:val="Book Title"/>
    <w:basedOn w:val="Standardstycketeckensnitt"/>
    <w:uiPriority w:val="33"/>
    <w:rsid w:val="00C44FD5"/>
    <w:rPr>
      <w:b/>
      <w:bCs/>
      <w:smallCaps/>
      <w:spacing w:val="5"/>
    </w:rPr>
  </w:style>
  <w:style w:type="paragraph" w:styleId="Innehllsfrteckningsrubrik">
    <w:name w:val="TOC Heading"/>
    <w:basedOn w:val="Rubrik1"/>
    <w:next w:val="Normal"/>
    <w:uiPriority w:val="39"/>
    <w:semiHidden/>
    <w:unhideWhenUsed/>
    <w:qFormat/>
    <w:rsid w:val="00C44FD5"/>
    <w:pPr>
      <w:outlineLvl w:val="9"/>
    </w:pPr>
  </w:style>
  <w:style w:type="paragraph" w:styleId="Sidhuvud">
    <w:name w:val="header"/>
    <w:basedOn w:val="Normal"/>
    <w:link w:val="SidhuvudChar"/>
    <w:uiPriority w:val="99"/>
    <w:unhideWhenUsed/>
    <w:rsid w:val="00245BB5"/>
    <w:pPr>
      <w:tabs>
        <w:tab w:val="center" w:pos="4536"/>
        <w:tab w:val="right" w:pos="9072"/>
      </w:tabs>
    </w:pPr>
  </w:style>
  <w:style w:type="character" w:customStyle="1" w:styleId="SidhuvudChar">
    <w:name w:val="Sidhuvud Char"/>
    <w:basedOn w:val="Standardstycketeckensnitt"/>
    <w:link w:val="Sidhuvud"/>
    <w:uiPriority w:val="99"/>
    <w:rsid w:val="00245BB5"/>
    <w:rPr>
      <w:rFonts w:ascii="Times New Roman" w:eastAsiaTheme="minorEastAsia" w:hAnsi="Times New Roman"/>
      <w:lang w:val="en-US" w:bidi="en-US"/>
    </w:rPr>
  </w:style>
  <w:style w:type="paragraph" w:styleId="Sidfot">
    <w:name w:val="footer"/>
    <w:basedOn w:val="Normal"/>
    <w:link w:val="SidfotChar"/>
    <w:uiPriority w:val="99"/>
    <w:unhideWhenUsed/>
    <w:rsid w:val="00245BB5"/>
    <w:pPr>
      <w:tabs>
        <w:tab w:val="center" w:pos="4536"/>
        <w:tab w:val="right" w:pos="9072"/>
      </w:tabs>
    </w:pPr>
  </w:style>
  <w:style w:type="character" w:customStyle="1" w:styleId="SidfotChar">
    <w:name w:val="Sidfot Char"/>
    <w:basedOn w:val="Standardstycketeckensnitt"/>
    <w:link w:val="Sidfot"/>
    <w:uiPriority w:val="99"/>
    <w:rsid w:val="00245BB5"/>
    <w:rPr>
      <w:rFonts w:ascii="Times New Roman" w:eastAsiaTheme="minorEastAsia" w:hAnsi="Times New Roman"/>
      <w:lang w:val="en-US" w:bidi="en-US"/>
    </w:rPr>
  </w:style>
  <w:style w:type="paragraph" w:styleId="Ballongtext">
    <w:name w:val="Balloon Text"/>
    <w:basedOn w:val="Normal"/>
    <w:link w:val="BallongtextChar"/>
    <w:uiPriority w:val="99"/>
    <w:semiHidden/>
    <w:unhideWhenUsed/>
    <w:rsid w:val="00245BB5"/>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BB5"/>
    <w:rPr>
      <w:rFonts w:ascii="Tahoma" w:eastAsiaTheme="minorEastAsia" w:hAnsi="Tahoma" w:cs="Tahoma"/>
      <w:sz w:val="16"/>
      <w:szCs w:val="16"/>
      <w:lang w:val="en-US" w:bidi="en-US"/>
    </w:rPr>
  </w:style>
  <w:style w:type="paragraph" w:customStyle="1" w:styleId="Rubrik1-PK">
    <w:name w:val="Rubrik 1 - PK"/>
    <w:basedOn w:val="Rubrik1"/>
    <w:link w:val="Rubrik1-PKChar"/>
    <w:rsid w:val="00C44FD5"/>
    <w:rPr>
      <w:rFonts w:cs="Times New Roman"/>
    </w:rPr>
  </w:style>
  <w:style w:type="paragraph" w:customStyle="1" w:styleId="Rubrik1PK">
    <w:name w:val="Rubrik 1 PK"/>
    <w:basedOn w:val="Rubrik1"/>
    <w:link w:val="Rubrik1PKChar"/>
    <w:rsid w:val="00C44FD5"/>
  </w:style>
  <w:style w:type="character" w:customStyle="1" w:styleId="Rubrik1-PKChar">
    <w:name w:val="Rubrik 1 - PK Char"/>
    <w:basedOn w:val="Standardstycketeckensnitt"/>
    <w:link w:val="Rubrik1-PK"/>
    <w:rsid w:val="00C44FD5"/>
    <w:rPr>
      <w:rFonts w:ascii="Times New Roman" w:eastAsiaTheme="majorEastAsia" w:hAnsi="Times New Roman" w:cs="Times New Roman"/>
      <w:b/>
      <w:bCs/>
      <w:sz w:val="28"/>
      <w:szCs w:val="28"/>
      <w:lang w:val="sv-SE"/>
    </w:rPr>
  </w:style>
  <w:style w:type="character" w:customStyle="1" w:styleId="Rubrik1PKChar">
    <w:name w:val="Rubrik 1 PK Char"/>
    <w:basedOn w:val="Rubrik1Char"/>
    <w:link w:val="Rubrik1PK"/>
    <w:rsid w:val="00C44FD5"/>
    <w:rPr>
      <w:rFonts w:ascii="Gill Sans MT Condensed" w:hAnsi="Gill Sans MT Condensed"/>
      <w:b/>
      <w:sz w:val="48"/>
      <w:szCs w:val="48"/>
      <w:lang w:val="sv-SE"/>
    </w:rPr>
  </w:style>
  <w:style w:type="paragraph" w:customStyle="1" w:styleId="Sidfot-PK">
    <w:name w:val="Sidfot-PK"/>
    <w:basedOn w:val="Normal"/>
    <w:link w:val="Sidfot-PKChar"/>
    <w:rsid w:val="00BB698E"/>
    <w:pPr>
      <w:tabs>
        <w:tab w:val="center" w:pos="4536"/>
        <w:tab w:val="right" w:pos="9356"/>
      </w:tabs>
      <w:ind w:left="-284" w:right="-286"/>
    </w:pPr>
    <w:rPr>
      <w:rFonts w:ascii="Gill Sans MT" w:hAnsi="Gill Sans MT"/>
      <w:sz w:val="18"/>
      <w:szCs w:val="18"/>
    </w:rPr>
  </w:style>
  <w:style w:type="character" w:customStyle="1" w:styleId="Sidfot-PKChar">
    <w:name w:val="Sidfot-PK Char"/>
    <w:basedOn w:val="Standardstycketeckensnitt"/>
    <w:link w:val="Sidfot-PK"/>
    <w:rsid w:val="00BB698E"/>
    <w:rPr>
      <w:rFonts w:ascii="Gill Sans MT" w:hAnsi="Gill Sans MT"/>
      <w:sz w:val="18"/>
      <w:szCs w:val="18"/>
    </w:rPr>
  </w:style>
  <w:style w:type="paragraph" w:styleId="Dokumentversikt">
    <w:name w:val="Document Map"/>
    <w:basedOn w:val="Normal"/>
    <w:link w:val="DokumentversiktChar"/>
    <w:uiPriority w:val="99"/>
    <w:semiHidden/>
    <w:unhideWhenUsed/>
    <w:rsid w:val="00360C6F"/>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360C6F"/>
    <w:rPr>
      <w:rFonts w:ascii="Tahoma" w:hAnsi="Tahoma" w:cs="Tahoma"/>
      <w:sz w:val="16"/>
      <w:szCs w:val="16"/>
    </w:rPr>
  </w:style>
  <w:style w:type="table" w:styleId="Ljuslista-dekorfrg4">
    <w:name w:val="Light List Accent 4"/>
    <w:basedOn w:val="Normaltabell"/>
    <w:uiPriority w:val="61"/>
    <w:rsid w:val="00B74128"/>
    <w:pPr>
      <w:spacing w:after="0" w:line="240" w:lineRule="auto"/>
    </w:pPr>
    <w:rPr>
      <w:rFonts w:eastAsiaTheme="minorHAnsi"/>
      <w:lang w:val="sv-SE" w:bidi="ar-S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Fotnotstext">
    <w:name w:val="footnote text"/>
    <w:basedOn w:val="Normal"/>
    <w:link w:val="FotnotstextChar"/>
    <w:uiPriority w:val="99"/>
    <w:semiHidden/>
    <w:unhideWhenUsed/>
    <w:rsid w:val="00B74128"/>
    <w:rPr>
      <w:sz w:val="20"/>
      <w:szCs w:val="20"/>
    </w:rPr>
  </w:style>
  <w:style w:type="character" w:customStyle="1" w:styleId="FotnotstextChar">
    <w:name w:val="Fotnotstext Char"/>
    <w:basedOn w:val="Standardstycketeckensnitt"/>
    <w:link w:val="Fotnotstext"/>
    <w:uiPriority w:val="99"/>
    <w:semiHidden/>
    <w:rsid w:val="00B74128"/>
    <w:rPr>
      <w:rFonts w:ascii="Calibri" w:eastAsiaTheme="minorHAnsi" w:hAnsi="Calibri" w:cs="Calibri"/>
      <w:sz w:val="20"/>
      <w:szCs w:val="20"/>
      <w:lang w:val="sv-SE" w:eastAsia="sv-SE" w:bidi="ar-SA"/>
    </w:rPr>
  </w:style>
  <w:style w:type="character" w:styleId="Fotnotsreferens">
    <w:name w:val="footnote reference"/>
    <w:basedOn w:val="Standardstycketeckensnitt"/>
    <w:uiPriority w:val="99"/>
    <w:semiHidden/>
    <w:unhideWhenUsed/>
    <w:rsid w:val="00B74128"/>
    <w:rPr>
      <w:vertAlign w:val="superscript"/>
    </w:rPr>
  </w:style>
  <w:style w:type="table" w:styleId="Tabellrutnt">
    <w:name w:val="Table Grid"/>
    <w:basedOn w:val="Normaltabell"/>
    <w:uiPriority w:val="59"/>
    <w:rsid w:val="00B74128"/>
    <w:pPr>
      <w:spacing w:after="0" w:line="240" w:lineRule="auto"/>
    </w:pPr>
    <w:rPr>
      <w:rFonts w:eastAsiaTheme="minorHAnsi"/>
      <w:lang w:val="sv-SE"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llanmrkskuggning2-dekorfrg4">
    <w:name w:val="Medium Shading 2 Accent 4"/>
    <w:basedOn w:val="Normaltabell"/>
    <w:uiPriority w:val="64"/>
    <w:rsid w:val="00B74128"/>
    <w:pPr>
      <w:spacing w:after="0" w:line="240" w:lineRule="auto"/>
    </w:pPr>
    <w:rPr>
      <w:rFonts w:eastAsiaTheme="minorHAnsi"/>
      <w:lang w:val="sv-SE"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jusskuggning-dekorfrg4">
    <w:name w:val="Light Shading Accent 4"/>
    <w:basedOn w:val="Normaltabell"/>
    <w:uiPriority w:val="60"/>
    <w:rsid w:val="00597DF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llanmrkskuggning1-dekorfrg4">
    <w:name w:val="Medium Shading 1 Accent 4"/>
    <w:basedOn w:val="Normaltabell"/>
    <w:uiPriority w:val="63"/>
    <w:rsid w:val="00597DF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lista2-dekorfrg4">
    <w:name w:val="Medium List 2 Accent 4"/>
    <w:basedOn w:val="Normaltabell"/>
    <w:uiPriority w:val="66"/>
    <w:rsid w:val="00597DF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dekorfrg4">
    <w:name w:val="Medium Grid 1 Accent 4"/>
    <w:basedOn w:val="Normaltabell"/>
    <w:uiPriority w:val="67"/>
    <w:rsid w:val="00597DF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2-dekorfrg4">
    <w:name w:val="Medium Grid 2 Accent 4"/>
    <w:basedOn w:val="Normaltabell"/>
    <w:uiPriority w:val="68"/>
    <w:rsid w:val="00597DF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3-dekorfrg4">
    <w:name w:val="Medium Grid 3 Accent 4"/>
    <w:basedOn w:val="Normaltabell"/>
    <w:uiPriority w:val="69"/>
    <w:rsid w:val="00597DF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rklista-dekorfrg4">
    <w:name w:val="Dark List Accent 4"/>
    <w:basedOn w:val="Normaltabell"/>
    <w:uiPriority w:val="70"/>
    <w:rsid w:val="00597DFF"/>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Frgadskuggning-dekorfrg4">
    <w:name w:val="Colorful Shading Accent 4"/>
    <w:basedOn w:val="Normaltabell"/>
    <w:uiPriority w:val="71"/>
    <w:rsid w:val="00597DFF"/>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trutnt-dekorfrg4">
    <w:name w:val="Colorful Grid Accent 4"/>
    <w:basedOn w:val="Normaltabell"/>
    <w:uiPriority w:val="73"/>
    <w:rsid w:val="00597DFF"/>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customStyle="1" w:styleId="IngetavstndChar">
    <w:name w:val="Inget avstånd Char"/>
    <w:basedOn w:val="Standardstycketeckensnitt"/>
    <w:link w:val="Ingetavstnd"/>
    <w:uiPriority w:val="1"/>
    <w:rsid w:val="00543309"/>
  </w:style>
  <w:style w:type="paragraph" w:styleId="Innehll1">
    <w:name w:val="toc 1"/>
    <w:basedOn w:val="Normal"/>
    <w:next w:val="Normal"/>
    <w:autoRedefine/>
    <w:uiPriority w:val="39"/>
    <w:unhideWhenUsed/>
    <w:qFormat/>
    <w:rsid w:val="00543309"/>
    <w:pPr>
      <w:spacing w:after="100"/>
    </w:pPr>
  </w:style>
  <w:style w:type="paragraph" w:styleId="Innehll2">
    <w:name w:val="toc 2"/>
    <w:basedOn w:val="Normal"/>
    <w:next w:val="Normal"/>
    <w:autoRedefine/>
    <w:uiPriority w:val="39"/>
    <w:unhideWhenUsed/>
    <w:qFormat/>
    <w:rsid w:val="00543309"/>
    <w:pPr>
      <w:spacing w:after="100"/>
      <w:ind w:left="220"/>
    </w:pPr>
  </w:style>
  <w:style w:type="character" w:styleId="Hyperlnk">
    <w:name w:val="Hyperlink"/>
    <w:basedOn w:val="Standardstycketeckensnitt"/>
    <w:uiPriority w:val="99"/>
    <w:unhideWhenUsed/>
    <w:rsid w:val="00543309"/>
    <w:rPr>
      <w:color w:val="0000FF" w:themeColor="hyperlink"/>
      <w:u w:val="single"/>
    </w:rPr>
  </w:style>
  <w:style w:type="paragraph" w:styleId="Innehll3">
    <w:name w:val="toc 3"/>
    <w:basedOn w:val="Normal"/>
    <w:next w:val="Normal"/>
    <w:autoRedefine/>
    <w:uiPriority w:val="39"/>
    <w:semiHidden/>
    <w:unhideWhenUsed/>
    <w:qFormat/>
    <w:rsid w:val="00800F60"/>
    <w:pPr>
      <w:spacing w:after="100" w:line="276" w:lineRule="auto"/>
      <w:ind w:left="440"/>
    </w:pPr>
    <w:rPr>
      <w:rFonts w:asciiTheme="minorHAnsi" w:eastAsiaTheme="minorEastAsia" w:hAnsiTheme="minorHAnsi" w:cstheme="minorBidi"/>
      <w:lang w:eastAsia="en-US"/>
    </w:rPr>
  </w:style>
  <w:style w:type="paragraph" w:styleId="Slutkommentar">
    <w:name w:val="endnote text"/>
    <w:basedOn w:val="Normal"/>
    <w:link w:val="SlutkommentarChar"/>
    <w:uiPriority w:val="99"/>
    <w:semiHidden/>
    <w:unhideWhenUsed/>
    <w:rsid w:val="000E36EA"/>
    <w:rPr>
      <w:sz w:val="20"/>
      <w:szCs w:val="20"/>
    </w:rPr>
  </w:style>
  <w:style w:type="character" w:customStyle="1" w:styleId="SlutkommentarChar">
    <w:name w:val="Slutkommentar Char"/>
    <w:basedOn w:val="Standardstycketeckensnitt"/>
    <w:link w:val="Slutkommentar"/>
    <w:uiPriority w:val="99"/>
    <w:semiHidden/>
    <w:rsid w:val="000E36EA"/>
    <w:rPr>
      <w:rFonts w:ascii="Calibri" w:eastAsiaTheme="minorHAnsi" w:hAnsi="Calibri" w:cs="Calibri"/>
      <w:sz w:val="20"/>
      <w:szCs w:val="20"/>
      <w:lang w:val="sv-SE" w:eastAsia="sv-SE" w:bidi="ar-SA"/>
    </w:rPr>
  </w:style>
  <w:style w:type="character" w:styleId="Slutkommentarsreferens">
    <w:name w:val="endnote reference"/>
    <w:basedOn w:val="Standardstycketeckensnitt"/>
    <w:uiPriority w:val="99"/>
    <w:semiHidden/>
    <w:unhideWhenUsed/>
    <w:rsid w:val="000E36EA"/>
    <w:rPr>
      <w:vertAlign w:val="superscript"/>
    </w:rPr>
  </w:style>
  <w:style w:type="character" w:styleId="Kommentarsreferens">
    <w:name w:val="annotation reference"/>
    <w:basedOn w:val="Standardstycketeckensnitt"/>
    <w:uiPriority w:val="99"/>
    <w:semiHidden/>
    <w:unhideWhenUsed/>
    <w:rsid w:val="000E36EA"/>
    <w:rPr>
      <w:sz w:val="16"/>
      <w:szCs w:val="16"/>
    </w:rPr>
  </w:style>
  <w:style w:type="paragraph" w:styleId="Kommentarer">
    <w:name w:val="annotation text"/>
    <w:basedOn w:val="Normal"/>
    <w:link w:val="KommentarerChar"/>
    <w:uiPriority w:val="99"/>
    <w:semiHidden/>
    <w:unhideWhenUsed/>
    <w:rsid w:val="000E36EA"/>
    <w:rPr>
      <w:sz w:val="20"/>
      <w:szCs w:val="20"/>
    </w:rPr>
  </w:style>
  <w:style w:type="character" w:customStyle="1" w:styleId="KommentarerChar">
    <w:name w:val="Kommentarer Char"/>
    <w:basedOn w:val="Standardstycketeckensnitt"/>
    <w:link w:val="Kommentarer"/>
    <w:uiPriority w:val="99"/>
    <w:semiHidden/>
    <w:rsid w:val="000E36EA"/>
    <w:rPr>
      <w:rFonts w:ascii="Calibri" w:eastAsiaTheme="minorHAnsi" w:hAnsi="Calibri" w:cs="Calibri"/>
      <w:sz w:val="20"/>
      <w:szCs w:val="20"/>
      <w:lang w:val="sv-SE" w:eastAsia="sv-SE" w:bidi="ar-SA"/>
    </w:rPr>
  </w:style>
  <w:style w:type="paragraph" w:styleId="Kommentarsmne">
    <w:name w:val="annotation subject"/>
    <w:basedOn w:val="Kommentarer"/>
    <w:next w:val="Kommentarer"/>
    <w:link w:val="KommentarsmneChar"/>
    <w:uiPriority w:val="99"/>
    <w:semiHidden/>
    <w:unhideWhenUsed/>
    <w:rsid w:val="000E36EA"/>
    <w:rPr>
      <w:b/>
      <w:bCs/>
    </w:rPr>
  </w:style>
  <w:style w:type="character" w:customStyle="1" w:styleId="KommentarsmneChar">
    <w:name w:val="Kommentarsämne Char"/>
    <w:basedOn w:val="KommentarerChar"/>
    <w:link w:val="Kommentarsmne"/>
    <w:uiPriority w:val="99"/>
    <w:semiHidden/>
    <w:rsid w:val="000E36EA"/>
    <w:rPr>
      <w:rFonts w:ascii="Calibri" w:eastAsiaTheme="minorHAnsi" w:hAnsi="Calibri" w:cs="Calibri"/>
      <w:b/>
      <w:bCs/>
      <w:sz w:val="20"/>
      <w:szCs w:val="20"/>
      <w:lang w:val="sv-SE" w:eastAsia="sv-SE" w:bidi="ar-SA"/>
    </w:rPr>
  </w:style>
  <w:style w:type="paragraph" w:customStyle="1" w:styleId="normal11">
    <w:name w:val="normal 11"/>
    <w:basedOn w:val="Normal"/>
    <w:link w:val="normal11Char"/>
    <w:rsid w:val="00671AAF"/>
    <w:rPr>
      <w:rFonts w:ascii="Times New Roman" w:eastAsia="Times New Roman" w:hAnsi="Times New Roman" w:cs="Times New Roman"/>
      <w:szCs w:val="24"/>
    </w:rPr>
  </w:style>
  <w:style w:type="character" w:customStyle="1" w:styleId="normal11Char">
    <w:name w:val="normal 11 Char"/>
    <w:basedOn w:val="Standardstycketeckensnitt"/>
    <w:link w:val="normal11"/>
    <w:rsid w:val="00671AAF"/>
    <w:rPr>
      <w:rFonts w:ascii="Times New Roman" w:eastAsia="Times New Roman" w:hAnsi="Times New Roman" w:cs="Times New Roman"/>
      <w:szCs w:val="24"/>
      <w:lang w:val="sv-SE" w:eastAsia="sv-S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74128"/>
    <w:pPr>
      <w:spacing w:after="0" w:line="240" w:lineRule="auto"/>
    </w:pPr>
    <w:rPr>
      <w:rFonts w:ascii="Calibri" w:eastAsiaTheme="minorHAnsi" w:hAnsi="Calibri" w:cs="Calibri"/>
      <w:lang w:val="sv-SE" w:eastAsia="sv-SE" w:bidi="ar-SA"/>
    </w:rPr>
  </w:style>
  <w:style w:type="paragraph" w:styleId="Rubrik1">
    <w:name w:val="heading 1"/>
    <w:next w:val="Normal"/>
    <w:link w:val="Rubrik1Char"/>
    <w:uiPriority w:val="9"/>
    <w:qFormat/>
    <w:rsid w:val="00600474"/>
    <w:pPr>
      <w:outlineLvl w:val="0"/>
    </w:pPr>
    <w:rPr>
      <w:rFonts w:ascii="Gill Sans MT Condensed" w:hAnsi="Gill Sans MT Condensed"/>
      <w:b/>
      <w:sz w:val="48"/>
      <w:szCs w:val="48"/>
      <w:lang w:val="sv-SE"/>
    </w:rPr>
  </w:style>
  <w:style w:type="paragraph" w:styleId="Rubrik2">
    <w:name w:val="heading 2"/>
    <w:aliases w:val="Adress"/>
    <w:basedOn w:val="Normal"/>
    <w:next w:val="Normal"/>
    <w:link w:val="Rubrik2Char"/>
    <w:uiPriority w:val="9"/>
    <w:unhideWhenUsed/>
    <w:qFormat/>
    <w:rsid w:val="00BB698E"/>
    <w:pPr>
      <w:tabs>
        <w:tab w:val="left" w:pos="5103"/>
      </w:tabs>
      <w:outlineLvl w:val="1"/>
    </w:pPr>
    <w:rPr>
      <w:rFonts w:ascii="Gill Sans MT" w:hAnsi="Gill Sans MT" w:cs="Times New Roman"/>
    </w:rPr>
  </w:style>
  <w:style w:type="paragraph" w:styleId="Rubrik3">
    <w:name w:val="heading 3"/>
    <w:basedOn w:val="Normal"/>
    <w:next w:val="Normal"/>
    <w:link w:val="Rubrik3Char"/>
    <w:uiPriority w:val="9"/>
    <w:semiHidden/>
    <w:unhideWhenUsed/>
    <w:rsid w:val="00C44FD5"/>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C44FD5"/>
    <w:pPr>
      <w:keepNext/>
      <w:keepLines/>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C44FD5"/>
    <w:pPr>
      <w:keepNext/>
      <w:keepLines/>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C44FD5"/>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C44FD5"/>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C44FD5"/>
    <w:pPr>
      <w:keepNext/>
      <w:keepLines/>
      <w:spacing w:before="20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C44F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00474"/>
    <w:rPr>
      <w:rFonts w:ascii="Gill Sans MT Condensed" w:hAnsi="Gill Sans MT Condensed"/>
      <w:b/>
      <w:sz w:val="48"/>
      <w:szCs w:val="48"/>
      <w:lang w:val="sv-SE"/>
    </w:rPr>
  </w:style>
  <w:style w:type="character" w:customStyle="1" w:styleId="Rubrik2Char">
    <w:name w:val="Rubrik 2 Char"/>
    <w:aliases w:val="Adress Char"/>
    <w:basedOn w:val="Standardstycketeckensnitt"/>
    <w:link w:val="Rubrik2"/>
    <w:uiPriority w:val="9"/>
    <w:rsid w:val="00BB698E"/>
    <w:rPr>
      <w:rFonts w:ascii="Gill Sans MT" w:hAnsi="Gill Sans MT" w:cs="Times New Roman"/>
      <w:lang w:val="sv-SE"/>
    </w:rPr>
  </w:style>
  <w:style w:type="character" w:customStyle="1" w:styleId="Rubrik3Char">
    <w:name w:val="Rubrik 3 Char"/>
    <w:basedOn w:val="Standardstycketeckensnitt"/>
    <w:link w:val="Rubrik3"/>
    <w:uiPriority w:val="9"/>
    <w:rsid w:val="00C44FD5"/>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C44FD5"/>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C44FD5"/>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rsid w:val="00C44FD5"/>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rsid w:val="00C44FD5"/>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rsid w:val="00C44FD5"/>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rsid w:val="00C44FD5"/>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C44FD5"/>
    <w:rPr>
      <w:b/>
      <w:bCs/>
      <w:color w:val="4F81BD" w:themeColor="accent1"/>
      <w:sz w:val="18"/>
      <w:szCs w:val="18"/>
    </w:rPr>
  </w:style>
  <w:style w:type="paragraph" w:styleId="Rubrik">
    <w:name w:val="Title"/>
    <w:basedOn w:val="Normal"/>
    <w:next w:val="Normal"/>
    <w:link w:val="RubrikChar"/>
    <w:uiPriority w:val="10"/>
    <w:rsid w:val="0072171D"/>
    <w:pPr>
      <w:pBdr>
        <w:bottom w:val="single" w:sz="8" w:space="4" w:color="auto"/>
      </w:pBdr>
      <w:spacing w:after="300"/>
      <w:contextualSpacing/>
    </w:pPr>
    <w:rPr>
      <w:rFonts w:ascii="Gill Sans MT" w:eastAsiaTheme="majorEastAsia" w:hAnsi="Gill Sans MT" w:cstheme="majorBidi"/>
      <w:spacing w:val="5"/>
      <w:kern w:val="28"/>
      <w:sz w:val="52"/>
      <w:szCs w:val="52"/>
    </w:rPr>
  </w:style>
  <w:style w:type="character" w:customStyle="1" w:styleId="RubrikChar">
    <w:name w:val="Rubrik Char"/>
    <w:basedOn w:val="Standardstycketeckensnitt"/>
    <w:link w:val="Rubrik"/>
    <w:uiPriority w:val="10"/>
    <w:rsid w:val="0072171D"/>
    <w:rPr>
      <w:rFonts w:ascii="Gill Sans MT" w:eastAsiaTheme="majorEastAsia" w:hAnsi="Gill Sans MT" w:cstheme="majorBidi"/>
      <w:spacing w:val="5"/>
      <w:kern w:val="28"/>
      <w:sz w:val="52"/>
      <w:szCs w:val="52"/>
    </w:rPr>
  </w:style>
  <w:style w:type="paragraph" w:styleId="Underrubrik">
    <w:name w:val="Subtitle"/>
    <w:basedOn w:val="Normal"/>
    <w:next w:val="Normal"/>
    <w:link w:val="UnderrubrikChar"/>
    <w:uiPriority w:val="11"/>
    <w:rsid w:val="0072171D"/>
    <w:pPr>
      <w:numPr>
        <w:ilvl w:val="1"/>
      </w:numPr>
    </w:pPr>
    <w:rPr>
      <w:rFonts w:eastAsiaTheme="majorEastAsia" w:cstheme="majorBidi"/>
      <w:i/>
      <w:iCs/>
      <w:spacing w:val="15"/>
      <w:sz w:val="24"/>
      <w:szCs w:val="24"/>
    </w:rPr>
  </w:style>
  <w:style w:type="character" w:customStyle="1" w:styleId="UnderrubrikChar">
    <w:name w:val="Underrubrik Char"/>
    <w:basedOn w:val="Standardstycketeckensnitt"/>
    <w:link w:val="Underrubrik"/>
    <w:uiPriority w:val="11"/>
    <w:rsid w:val="0072171D"/>
    <w:rPr>
      <w:rFonts w:ascii="Times New Roman" w:eastAsiaTheme="majorEastAsia" w:hAnsi="Times New Roman" w:cstheme="majorBidi"/>
      <w:i/>
      <w:iCs/>
      <w:spacing w:val="15"/>
      <w:sz w:val="24"/>
      <w:szCs w:val="24"/>
    </w:rPr>
  </w:style>
  <w:style w:type="character" w:styleId="Stark">
    <w:name w:val="Strong"/>
    <w:basedOn w:val="Standardstycketeckensnitt"/>
    <w:uiPriority w:val="22"/>
    <w:rsid w:val="0072171D"/>
    <w:rPr>
      <w:rFonts w:ascii="Times New Roman" w:hAnsi="Times New Roman"/>
      <w:b/>
      <w:bCs/>
    </w:rPr>
  </w:style>
  <w:style w:type="character" w:styleId="Betoning">
    <w:name w:val="Emphasis"/>
    <w:basedOn w:val="Standardstycketeckensnitt"/>
    <w:uiPriority w:val="20"/>
    <w:rsid w:val="0072171D"/>
    <w:rPr>
      <w:rFonts w:ascii="Times New Roman" w:hAnsi="Times New Roman"/>
      <w:i/>
      <w:iCs/>
    </w:rPr>
  </w:style>
  <w:style w:type="paragraph" w:styleId="Ingetavstnd">
    <w:name w:val="No Spacing"/>
    <w:link w:val="IngetavstndChar"/>
    <w:uiPriority w:val="1"/>
    <w:qFormat/>
    <w:rsid w:val="00C44FD5"/>
    <w:pPr>
      <w:spacing w:after="0" w:line="240" w:lineRule="auto"/>
    </w:pPr>
  </w:style>
  <w:style w:type="paragraph" w:styleId="Liststycke">
    <w:name w:val="List Paragraph"/>
    <w:basedOn w:val="Normal"/>
    <w:uiPriority w:val="34"/>
    <w:qFormat/>
    <w:rsid w:val="00C44FD5"/>
    <w:pPr>
      <w:ind w:left="720"/>
      <w:contextualSpacing/>
    </w:pPr>
  </w:style>
  <w:style w:type="paragraph" w:styleId="Citat">
    <w:name w:val="Quote"/>
    <w:basedOn w:val="Normal"/>
    <w:next w:val="Normal"/>
    <w:link w:val="CitatChar"/>
    <w:uiPriority w:val="29"/>
    <w:rsid w:val="00C44FD5"/>
    <w:rPr>
      <w:rFonts w:asciiTheme="minorHAnsi" w:hAnsiTheme="minorHAnsi"/>
      <w:i/>
      <w:iCs/>
      <w:color w:val="000000" w:themeColor="text1"/>
    </w:rPr>
  </w:style>
  <w:style w:type="character" w:customStyle="1" w:styleId="CitatChar">
    <w:name w:val="Citat Char"/>
    <w:basedOn w:val="Standardstycketeckensnitt"/>
    <w:link w:val="Citat"/>
    <w:uiPriority w:val="29"/>
    <w:rsid w:val="00C44FD5"/>
    <w:rPr>
      <w:i/>
      <w:iCs/>
      <w:color w:val="000000" w:themeColor="text1"/>
    </w:rPr>
  </w:style>
  <w:style w:type="paragraph" w:styleId="Starktcitat">
    <w:name w:val="Intense Quote"/>
    <w:basedOn w:val="Normal"/>
    <w:next w:val="Normal"/>
    <w:link w:val="StarktcitatChar"/>
    <w:uiPriority w:val="30"/>
    <w:rsid w:val="001E0FF5"/>
    <w:pPr>
      <w:pBdr>
        <w:bottom w:val="single" w:sz="4" w:space="4" w:color="auto"/>
      </w:pBdr>
      <w:spacing w:before="200" w:after="280"/>
      <w:ind w:left="936" w:right="936"/>
    </w:pPr>
    <w:rPr>
      <w:rFonts w:asciiTheme="minorHAnsi" w:hAnsiTheme="minorHAnsi"/>
      <w:b/>
      <w:bCs/>
      <w:i/>
      <w:iCs/>
    </w:rPr>
  </w:style>
  <w:style w:type="character" w:customStyle="1" w:styleId="StarktcitatChar">
    <w:name w:val="Starkt citat Char"/>
    <w:basedOn w:val="Standardstycketeckensnitt"/>
    <w:link w:val="Starktcitat"/>
    <w:uiPriority w:val="30"/>
    <w:rsid w:val="001E0FF5"/>
    <w:rPr>
      <w:b/>
      <w:bCs/>
      <w:i/>
      <w:iCs/>
    </w:rPr>
  </w:style>
  <w:style w:type="character" w:styleId="Diskretbetoning">
    <w:name w:val="Subtle Emphasis"/>
    <w:basedOn w:val="Standardstycketeckensnitt"/>
    <w:uiPriority w:val="19"/>
    <w:rsid w:val="0072171D"/>
    <w:rPr>
      <w:rFonts w:ascii="Times New Roman" w:hAnsi="Times New Roman"/>
      <w:i/>
      <w:iCs/>
      <w:color w:val="A6A6A6" w:themeColor="background1" w:themeShade="A6"/>
    </w:rPr>
  </w:style>
  <w:style w:type="character" w:styleId="Starkbetoning">
    <w:name w:val="Intense Emphasis"/>
    <w:basedOn w:val="Standardstycketeckensnitt"/>
    <w:uiPriority w:val="21"/>
    <w:rsid w:val="001E0FF5"/>
    <w:rPr>
      <w:rFonts w:ascii="Times New Roman" w:hAnsi="Times New Roman"/>
      <w:b/>
      <w:bCs/>
      <w:i/>
      <w:iCs/>
      <w:color w:val="000000" w:themeColor="text1"/>
    </w:rPr>
  </w:style>
  <w:style w:type="character" w:styleId="Diskretreferens">
    <w:name w:val="Subtle Reference"/>
    <w:basedOn w:val="Standardstycketeckensnitt"/>
    <w:uiPriority w:val="31"/>
    <w:rsid w:val="00C44FD5"/>
    <w:rPr>
      <w:smallCaps/>
      <w:color w:val="C0504D" w:themeColor="accent2"/>
      <w:u w:val="single"/>
    </w:rPr>
  </w:style>
  <w:style w:type="character" w:styleId="Starkreferens">
    <w:name w:val="Intense Reference"/>
    <w:basedOn w:val="Standardstycketeckensnitt"/>
    <w:uiPriority w:val="32"/>
    <w:rsid w:val="00C44FD5"/>
    <w:rPr>
      <w:b/>
      <w:bCs/>
      <w:smallCaps/>
      <w:color w:val="C0504D" w:themeColor="accent2"/>
      <w:spacing w:val="5"/>
      <w:u w:val="single"/>
    </w:rPr>
  </w:style>
  <w:style w:type="character" w:styleId="Bokenstitel">
    <w:name w:val="Book Title"/>
    <w:basedOn w:val="Standardstycketeckensnitt"/>
    <w:uiPriority w:val="33"/>
    <w:rsid w:val="00C44FD5"/>
    <w:rPr>
      <w:b/>
      <w:bCs/>
      <w:smallCaps/>
      <w:spacing w:val="5"/>
    </w:rPr>
  </w:style>
  <w:style w:type="paragraph" w:styleId="Innehllsfrteckningsrubrik">
    <w:name w:val="TOC Heading"/>
    <w:basedOn w:val="Rubrik1"/>
    <w:next w:val="Normal"/>
    <w:uiPriority w:val="39"/>
    <w:semiHidden/>
    <w:unhideWhenUsed/>
    <w:qFormat/>
    <w:rsid w:val="00C44FD5"/>
    <w:pPr>
      <w:outlineLvl w:val="9"/>
    </w:pPr>
  </w:style>
  <w:style w:type="paragraph" w:styleId="Sidhuvud">
    <w:name w:val="header"/>
    <w:basedOn w:val="Normal"/>
    <w:link w:val="SidhuvudChar"/>
    <w:uiPriority w:val="99"/>
    <w:unhideWhenUsed/>
    <w:rsid w:val="00245BB5"/>
    <w:pPr>
      <w:tabs>
        <w:tab w:val="center" w:pos="4536"/>
        <w:tab w:val="right" w:pos="9072"/>
      </w:tabs>
    </w:pPr>
  </w:style>
  <w:style w:type="character" w:customStyle="1" w:styleId="SidhuvudChar">
    <w:name w:val="Sidhuvud Char"/>
    <w:basedOn w:val="Standardstycketeckensnitt"/>
    <w:link w:val="Sidhuvud"/>
    <w:uiPriority w:val="99"/>
    <w:rsid w:val="00245BB5"/>
    <w:rPr>
      <w:rFonts w:ascii="Times New Roman" w:eastAsiaTheme="minorEastAsia" w:hAnsi="Times New Roman"/>
      <w:lang w:val="en-US" w:bidi="en-US"/>
    </w:rPr>
  </w:style>
  <w:style w:type="paragraph" w:styleId="Sidfot">
    <w:name w:val="footer"/>
    <w:basedOn w:val="Normal"/>
    <w:link w:val="SidfotChar"/>
    <w:uiPriority w:val="99"/>
    <w:unhideWhenUsed/>
    <w:rsid w:val="00245BB5"/>
    <w:pPr>
      <w:tabs>
        <w:tab w:val="center" w:pos="4536"/>
        <w:tab w:val="right" w:pos="9072"/>
      </w:tabs>
    </w:pPr>
  </w:style>
  <w:style w:type="character" w:customStyle="1" w:styleId="SidfotChar">
    <w:name w:val="Sidfot Char"/>
    <w:basedOn w:val="Standardstycketeckensnitt"/>
    <w:link w:val="Sidfot"/>
    <w:uiPriority w:val="99"/>
    <w:rsid w:val="00245BB5"/>
    <w:rPr>
      <w:rFonts w:ascii="Times New Roman" w:eastAsiaTheme="minorEastAsia" w:hAnsi="Times New Roman"/>
      <w:lang w:val="en-US" w:bidi="en-US"/>
    </w:rPr>
  </w:style>
  <w:style w:type="paragraph" w:styleId="Ballongtext">
    <w:name w:val="Balloon Text"/>
    <w:basedOn w:val="Normal"/>
    <w:link w:val="BallongtextChar"/>
    <w:uiPriority w:val="99"/>
    <w:semiHidden/>
    <w:unhideWhenUsed/>
    <w:rsid w:val="00245BB5"/>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BB5"/>
    <w:rPr>
      <w:rFonts w:ascii="Tahoma" w:eastAsiaTheme="minorEastAsia" w:hAnsi="Tahoma" w:cs="Tahoma"/>
      <w:sz w:val="16"/>
      <w:szCs w:val="16"/>
      <w:lang w:val="en-US" w:bidi="en-US"/>
    </w:rPr>
  </w:style>
  <w:style w:type="paragraph" w:customStyle="1" w:styleId="Rubrik1-PK">
    <w:name w:val="Rubrik 1 - PK"/>
    <w:basedOn w:val="Rubrik1"/>
    <w:link w:val="Rubrik1-PKChar"/>
    <w:rsid w:val="00C44FD5"/>
    <w:rPr>
      <w:rFonts w:cs="Times New Roman"/>
    </w:rPr>
  </w:style>
  <w:style w:type="paragraph" w:customStyle="1" w:styleId="Rubrik1PK">
    <w:name w:val="Rubrik 1 PK"/>
    <w:basedOn w:val="Rubrik1"/>
    <w:link w:val="Rubrik1PKChar"/>
    <w:rsid w:val="00C44FD5"/>
  </w:style>
  <w:style w:type="character" w:customStyle="1" w:styleId="Rubrik1-PKChar">
    <w:name w:val="Rubrik 1 - PK Char"/>
    <w:basedOn w:val="Standardstycketeckensnitt"/>
    <w:link w:val="Rubrik1-PK"/>
    <w:rsid w:val="00C44FD5"/>
    <w:rPr>
      <w:rFonts w:ascii="Times New Roman" w:eastAsiaTheme="majorEastAsia" w:hAnsi="Times New Roman" w:cs="Times New Roman"/>
      <w:b/>
      <w:bCs/>
      <w:sz w:val="28"/>
      <w:szCs w:val="28"/>
      <w:lang w:val="sv-SE"/>
    </w:rPr>
  </w:style>
  <w:style w:type="character" w:customStyle="1" w:styleId="Rubrik1PKChar">
    <w:name w:val="Rubrik 1 PK Char"/>
    <w:basedOn w:val="Rubrik1Char"/>
    <w:link w:val="Rubrik1PK"/>
    <w:rsid w:val="00C44FD5"/>
    <w:rPr>
      <w:rFonts w:ascii="Gill Sans MT Condensed" w:hAnsi="Gill Sans MT Condensed"/>
      <w:b/>
      <w:sz w:val="48"/>
      <w:szCs w:val="48"/>
      <w:lang w:val="sv-SE"/>
    </w:rPr>
  </w:style>
  <w:style w:type="paragraph" w:customStyle="1" w:styleId="Sidfot-PK">
    <w:name w:val="Sidfot-PK"/>
    <w:basedOn w:val="Normal"/>
    <w:link w:val="Sidfot-PKChar"/>
    <w:rsid w:val="00BB698E"/>
    <w:pPr>
      <w:tabs>
        <w:tab w:val="center" w:pos="4536"/>
        <w:tab w:val="right" w:pos="9356"/>
      </w:tabs>
      <w:ind w:left="-284" w:right="-286"/>
    </w:pPr>
    <w:rPr>
      <w:rFonts w:ascii="Gill Sans MT" w:hAnsi="Gill Sans MT"/>
      <w:sz w:val="18"/>
      <w:szCs w:val="18"/>
    </w:rPr>
  </w:style>
  <w:style w:type="character" w:customStyle="1" w:styleId="Sidfot-PKChar">
    <w:name w:val="Sidfot-PK Char"/>
    <w:basedOn w:val="Standardstycketeckensnitt"/>
    <w:link w:val="Sidfot-PK"/>
    <w:rsid w:val="00BB698E"/>
    <w:rPr>
      <w:rFonts w:ascii="Gill Sans MT" w:hAnsi="Gill Sans MT"/>
      <w:sz w:val="18"/>
      <w:szCs w:val="18"/>
    </w:rPr>
  </w:style>
  <w:style w:type="paragraph" w:styleId="Dokumentversikt">
    <w:name w:val="Document Map"/>
    <w:basedOn w:val="Normal"/>
    <w:link w:val="DokumentversiktChar"/>
    <w:uiPriority w:val="99"/>
    <w:semiHidden/>
    <w:unhideWhenUsed/>
    <w:rsid w:val="00360C6F"/>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360C6F"/>
    <w:rPr>
      <w:rFonts w:ascii="Tahoma" w:hAnsi="Tahoma" w:cs="Tahoma"/>
      <w:sz w:val="16"/>
      <w:szCs w:val="16"/>
    </w:rPr>
  </w:style>
  <w:style w:type="table" w:styleId="Ljuslista-dekorfrg4">
    <w:name w:val="Light List Accent 4"/>
    <w:basedOn w:val="Normaltabell"/>
    <w:uiPriority w:val="61"/>
    <w:rsid w:val="00B74128"/>
    <w:pPr>
      <w:spacing w:after="0" w:line="240" w:lineRule="auto"/>
    </w:pPr>
    <w:rPr>
      <w:rFonts w:eastAsiaTheme="minorHAnsi"/>
      <w:lang w:val="sv-SE" w:bidi="ar-S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Fotnotstext">
    <w:name w:val="footnote text"/>
    <w:basedOn w:val="Normal"/>
    <w:link w:val="FotnotstextChar"/>
    <w:uiPriority w:val="99"/>
    <w:semiHidden/>
    <w:unhideWhenUsed/>
    <w:rsid w:val="00B74128"/>
    <w:rPr>
      <w:sz w:val="20"/>
      <w:szCs w:val="20"/>
    </w:rPr>
  </w:style>
  <w:style w:type="character" w:customStyle="1" w:styleId="FotnotstextChar">
    <w:name w:val="Fotnotstext Char"/>
    <w:basedOn w:val="Standardstycketeckensnitt"/>
    <w:link w:val="Fotnotstext"/>
    <w:uiPriority w:val="99"/>
    <w:semiHidden/>
    <w:rsid w:val="00B74128"/>
    <w:rPr>
      <w:rFonts w:ascii="Calibri" w:eastAsiaTheme="minorHAnsi" w:hAnsi="Calibri" w:cs="Calibri"/>
      <w:sz w:val="20"/>
      <w:szCs w:val="20"/>
      <w:lang w:val="sv-SE" w:eastAsia="sv-SE" w:bidi="ar-SA"/>
    </w:rPr>
  </w:style>
  <w:style w:type="character" w:styleId="Fotnotsreferens">
    <w:name w:val="footnote reference"/>
    <w:basedOn w:val="Standardstycketeckensnitt"/>
    <w:uiPriority w:val="99"/>
    <w:semiHidden/>
    <w:unhideWhenUsed/>
    <w:rsid w:val="00B74128"/>
    <w:rPr>
      <w:vertAlign w:val="superscript"/>
    </w:rPr>
  </w:style>
  <w:style w:type="table" w:styleId="Tabellrutnt">
    <w:name w:val="Table Grid"/>
    <w:basedOn w:val="Normaltabell"/>
    <w:uiPriority w:val="59"/>
    <w:rsid w:val="00B74128"/>
    <w:pPr>
      <w:spacing w:after="0" w:line="240" w:lineRule="auto"/>
    </w:pPr>
    <w:rPr>
      <w:rFonts w:eastAsiaTheme="minorHAnsi"/>
      <w:lang w:val="sv-SE"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llanmrkskuggning2-dekorfrg4">
    <w:name w:val="Medium Shading 2 Accent 4"/>
    <w:basedOn w:val="Normaltabell"/>
    <w:uiPriority w:val="64"/>
    <w:rsid w:val="00B74128"/>
    <w:pPr>
      <w:spacing w:after="0" w:line="240" w:lineRule="auto"/>
    </w:pPr>
    <w:rPr>
      <w:rFonts w:eastAsiaTheme="minorHAnsi"/>
      <w:lang w:val="sv-SE"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jusskuggning-dekorfrg4">
    <w:name w:val="Light Shading Accent 4"/>
    <w:basedOn w:val="Normaltabell"/>
    <w:uiPriority w:val="60"/>
    <w:rsid w:val="00597DF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llanmrkskuggning1-dekorfrg4">
    <w:name w:val="Medium Shading 1 Accent 4"/>
    <w:basedOn w:val="Normaltabell"/>
    <w:uiPriority w:val="63"/>
    <w:rsid w:val="00597DF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lista2-dekorfrg4">
    <w:name w:val="Medium List 2 Accent 4"/>
    <w:basedOn w:val="Normaltabell"/>
    <w:uiPriority w:val="66"/>
    <w:rsid w:val="00597DF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dekorfrg4">
    <w:name w:val="Medium Grid 1 Accent 4"/>
    <w:basedOn w:val="Normaltabell"/>
    <w:uiPriority w:val="67"/>
    <w:rsid w:val="00597DF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2-dekorfrg4">
    <w:name w:val="Medium Grid 2 Accent 4"/>
    <w:basedOn w:val="Normaltabell"/>
    <w:uiPriority w:val="68"/>
    <w:rsid w:val="00597DF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3-dekorfrg4">
    <w:name w:val="Medium Grid 3 Accent 4"/>
    <w:basedOn w:val="Normaltabell"/>
    <w:uiPriority w:val="69"/>
    <w:rsid w:val="00597DF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rklista-dekorfrg4">
    <w:name w:val="Dark List Accent 4"/>
    <w:basedOn w:val="Normaltabell"/>
    <w:uiPriority w:val="70"/>
    <w:rsid w:val="00597DFF"/>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Frgadskuggning-dekorfrg4">
    <w:name w:val="Colorful Shading Accent 4"/>
    <w:basedOn w:val="Normaltabell"/>
    <w:uiPriority w:val="71"/>
    <w:rsid w:val="00597DFF"/>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trutnt-dekorfrg4">
    <w:name w:val="Colorful Grid Accent 4"/>
    <w:basedOn w:val="Normaltabell"/>
    <w:uiPriority w:val="73"/>
    <w:rsid w:val="00597DFF"/>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customStyle="1" w:styleId="IngetavstndChar">
    <w:name w:val="Inget avstånd Char"/>
    <w:basedOn w:val="Standardstycketeckensnitt"/>
    <w:link w:val="Ingetavstnd"/>
    <w:uiPriority w:val="1"/>
    <w:rsid w:val="00543309"/>
  </w:style>
  <w:style w:type="paragraph" w:styleId="Innehll1">
    <w:name w:val="toc 1"/>
    <w:basedOn w:val="Normal"/>
    <w:next w:val="Normal"/>
    <w:autoRedefine/>
    <w:uiPriority w:val="39"/>
    <w:unhideWhenUsed/>
    <w:qFormat/>
    <w:rsid w:val="00543309"/>
    <w:pPr>
      <w:spacing w:after="100"/>
    </w:pPr>
  </w:style>
  <w:style w:type="paragraph" w:styleId="Innehll2">
    <w:name w:val="toc 2"/>
    <w:basedOn w:val="Normal"/>
    <w:next w:val="Normal"/>
    <w:autoRedefine/>
    <w:uiPriority w:val="39"/>
    <w:unhideWhenUsed/>
    <w:qFormat/>
    <w:rsid w:val="00543309"/>
    <w:pPr>
      <w:spacing w:after="100"/>
      <w:ind w:left="220"/>
    </w:pPr>
  </w:style>
  <w:style w:type="character" w:styleId="Hyperlnk">
    <w:name w:val="Hyperlink"/>
    <w:basedOn w:val="Standardstycketeckensnitt"/>
    <w:uiPriority w:val="99"/>
    <w:unhideWhenUsed/>
    <w:rsid w:val="00543309"/>
    <w:rPr>
      <w:color w:val="0000FF" w:themeColor="hyperlink"/>
      <w:u w:val="single"/>
    </w:rPr>
  </w:style>
  <w:style w:type="paragraph" w:styleId="Innehll3">
    <w:name w:val="toc 3"/>
    <w:basedOn w:val="Normal"/>
    <w:next w:val="Normal"/>
    <w:autoRedefine/>
    <w:uiPriority w:val="39"/>
    <w:semiHidden/>
    <w:unhideWhenUsed/>
    <w:qFormat/>
    <w:rsid w:val="00800F60"/>
    <w:pPr>
      <w:spacing w:after="100" w:line="276" w:lineRule="auto"/>
      <w:ind w:left="440"/>
    </w:pPr>
    <w:rPr>
      <w:rFonts w:asciiTheme="minorHAnsi" w:eastAsiaTheme="minorEastAsia" w:hAnsiTheme="minorHAnsi" w:cstheme="minorBidi"/>
      <w:lang w:eastAsia="en-US"/>
    </w:rPr>
  </w:style>
  <w:style w:type="paragraph" w:styleId="Slutkommentar">
    <w:name w:val="endnote text"/>
    <w:basedOn w:val="Normal"/>
    <w:link w:val="SlutkommentarChar"/>
    <w:uiPriority w:val="99"/>
    <w:semiHidden/>
    <w:unhideWhenUsed/>
    <w:rsid w:val="000E36EA"/>
    <w:rPr>
      <w:sz w:val="20"/>
      <w:szCs w:val="20"/>
    </w:rPr>
  </w:style>
  <w:style w:type="character" w:customStyle="1" w:styleId="SlutkommentarChar">
    <w:name w:val="Slutkommentar Char"/>
    <w:basedOn w:val="Standardstycketeckensnitt"/>
    <w:link w:val="Slutkommentar"/>
    <w:uiPriority w:val="99"/>
    <w:semiHidden/>
    <w:rsid w:val="000E36EA"/>
    <w:rPr>
      <w:rFonts w:ascii="Calibri" w:eastAsiaTheme="minorHAnsi" w:hAnsi="Calibri" w:cs="Calibri"/>
      <w:sz w:val="20"/>
      <w:szCs w:val="20"/>
      <w:lang w:val="sv-SE" w:eastAsia="sv-SE" w:bidi="ar-SA"/>
    </w:rPr>
  </w:style>
  <w:style w:type="character" w:styleId="Slutkommentarsreferens">
    <w:name w:val="endnote reference"/>
    <w:basedOn w:val="Standardstycketeckensnitt"/>
    <w:uiPriority w:val="99"/>
    <w:semiHidden/>
    <w:unhideWhenUsed/>
    <w:rsid w:val="000E36EA"/>
    <w:rPr>
      <w:vertAlign w:val="superscript"/>
    </w:rPr>
  </w:style>
  <w:style w:type="character" w:styleId="Kommentarsreferens">
    <w:name w:val="annotation reference"/>
    <w:basedOn w:val="Standardstycketeckensnitt"/>
    <w:uiPriority w:val="99"/>
    <w:semiHidden/>
    <w:unhideWhenUsed/>
    <w:rsid w:val="000E36EA"/>
    <w:rPr>
      <w:sz w:val="16"/>
      <w:szCs w:val="16"/>
    </w:rPr>
  </w:style>
  <w:style w:type="paragraph" w:styleId="Kommentarer">
    <w:name w:val="annotation text"/>
    <w:basedOn w:val="Normal"/>
    <w:link w:val="KommentarerChar"/>
    <w:uiPriority w:val="99"/>
    <w:semiHidden/>
    <w:unhideWhenUsed/>
    <w:rsid w:val="000E36EA"/>
    <w:rPr>
      <w:sz w:val="20"/>
      <w:szCs w:val="20"/>
    </w:rPr>
  </w:style>
  <w:style w:type="character" w:customStyle="1" w:styleId="KommentarerChar">
    <w:name w:val="Kommentarer Char"/>
    <w:basedOn w:val="Standardstycketeckensnitt"/>
    <w:link w:val="Kommentarer"/>
    <w:uiPriority w:val="99"/>
    <w:semiHidden/>
    <w:rsid w:val="000E36EA"/>
    <w:rPr>
      <w:rFonts w:ascii="Calibri" w:eastAsiaTheme="minorHAnsi" w:hAnsi="Calibri" w:cs="Calibri"/>
      <w:sz w:val="20"/>
      <w:szCs w:val="20"/>
      <w:lang w:val="sv-SE" w:eastAsia="sv-SE" w:bidi="ar-SA"/>
    </w:rPr>
  </w:style>
  <w:style w:type="paragraph" w:styleId="Kommentarsmne">
    <w:name w:val="annotation subject"/>
    <w:basedOn w:val="Kommentarer"/>
    <w:next w:val="Kommentarer"/>
    <w:link w:val="KommentarsmneChar"/>
    <w:uiPriority w:val="99"/>
    <w:semiHidden/>
    <w:unhideWhenUsed/>
    <w:rsid w:val="000E36EA"/>
    <w:rPr>
      <w:b/>
      <w:bCs/>
    </w:rPr>
  </w:style>
  <w:style w:type="character" w:customStyle="1" w:styleId="KommentarsmneChar">
    <w:name w:val="Kommentarsämne Char"/>
    <w:basedOn w:val="KommentarerChar"/>
    <w:link w:val="Kommentarsmne"/>
    <w:uiPriority w:val="99"/>
    <w:semiHidden/>
    <w:rsid w:val="000E36EA"/>
    <w:rPr>
      <w:rFonts w:ascii="Calibri" w:eastAsiaTheme="minorHAnsi" w:hAnsi="Calibri" w:cs="Calibri"/>
      <w:b/>
      <w:bCs/>
      <w:sz w:val="20"/>
      <w:szCs w:val="20"/>
      <w:lang w:val="sv-SE" w:eastAsia="sv-SE" w:bidi="ar-SA"/>
    </w:rPr>
  </w:style>
  <w:style w:type="paragraph" w:customStyle="1" w:styleId="normal11">
    <w:name w:val="normal 11"/>
    <w:basedOn w:val="Normal"/>
    <w:link w:val="normal11Char"/>
    <w:rsid w:val="00671AAF"/>
    <w:rPr>
      <w:rFonts w:ascii="Times New Roman" w:eastAsia="Times New Roman" w:hAnsi="Times New Roman" w:cs="Times New Roman"/>
      <w:szCs w:val="24"/>
    </w:rPr>
  </w:style>
  <w:style w:type="character" w:customStyle="1" w:styleId="normal11Char">
    <w:name w:val="normal 11 Char"/>
    <w:basedOn w:val="Standardstycketeckensnitt"/>
    <w:link w:val="normal11"/>
    <w:rsid w:val="00671AAF"/>
    <w:rPr>
      <w:rFonts w:ascii="Times New Roman" w:eastAsia="Times New Roman" w:hAnsi="Times New Roman" w:cs="Times New Roman"/>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t.pitea.se\DFSRoot\KOMMUNGEMENSAMT\BOKHYLLAN\Grafisk%20profil\Dokumentmallar\Gemensamma\Normalmall.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it.pitea.se\dfsroot\users\pk\PK81039\In-%20&amp;%20utflyttar%20enk&#228;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it.pitea.se\dfsroot\users\pk\PK81039\In-%20&amp;%20utflyttar%20enk&#228;t.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it.pitea.se\dfsroot\users\pk\PK81039\In%20och%20utflytt%20-%20enk&#228;t%202011\Utflyttarenk&#228;t\Analy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it.pitea.se\dfsroot\users\pk\PK81039\analys%20inflyttad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1"/>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sz="1400"/>
              <a:t>Flyttnetto efter ålder i Piteå kommun</a:t>
            </a:r>
          </a:p>
        </c:rich>
      </c:tx>
      <c:overlay val="0"/>
    </c:title>
    <c:autoTitleDeleted val="0"/>
    <c:plotArea>
      <c:layout>
        <c:manualLayout>
          <c:layoutTarget val="inner"/>
          <c:xMode val="edge"/>
          <c:yMode val="edge"/>
          <c:x val="9.1706838171947538E-2"/>
          <c:y val="0.13917005727443918"/>
          <c:w val="0.87787421610467853"/>
          <c:h val="0.65026802876406242"/>
        </c:manualLayout>
      </c:layout>
      <c:barChart>
        <c:barDir val="col"/>
        <c:grouping val="clustered"/>
        <c:varyColors val="0"/>
        <c:ser>
          <c:idx val="0"/>
          <c:order val="0"/>
          <c:tx>
            <c:strRef>
              <c:f>Flyttnetto!$B$1</c:f>
              <c:strCache>
                <c:ptCount val="1"/>
                <c:pt idx="0">
                  <c:v>Genomsnittligt flyttnetto per ålder för åren 2008 - 2010</c:v>
                </c:pt>
              </c:strCache>
            </c:strRef>
          </c:tx>
          <c:spPr>
            <a:scene3d>
              <a:camera prst="orthographicFront"/>
              <a:lightRig rig="harsh" dir="t"/>
            </a:scene3d>
            <a:sp3d prstMaterial="metal">
              <a:bevelT w="127000" h="127000" prst="softRound"/>
              <a:bevelB w="127000" h="127000" prst="angle"/>
            </a:sp3d>
          </c:spPr>
          <c:invertIfNegative val="0"/>
          <c:cat>
            <c:numRef>
              <c:f>Flyttnetto!$A$2:$A$104</c:f>
              <c:numCache>
                <c:formatCode>General</c:formatCode>
                <c:ptCount val="10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Flyttnetto!$B$2:$B$104</c:f>
              <c:numCache>
                <c:formatCode>#,##0.0</c:formatCode>
                <c:ptCount val="103"/>
                <c:pt idx="0">
                  <c:v>5.3333332999999996</c:v>
                </c:pt>
                <c:pt idx="1">
                  <c:v>4.3333332999999996</c:v>
                </c:pt>
                <c:pt idx="2">
                  <c:v>1.3333332999999872</c:v>
                </c:pt>
                <c:pt idx="3">
                  <c:v>0.66666669999999995</c:v>
                </c:pt>
                <c:pt idx="4">
                  <c:v>1.3333332999999872</c:v>
                </c:pt>
                <c:pt idx="5">
                  <c:v>3</c:v>
                </c:pt>
                <c:pt idx="6">
                  <c:v>0.33333330000000233</c:v>
                </c:pt>
                <c:pt idx="7">
                  <c:v>2.3333333000000001</c:v>
                </c:pt>
                <c:pt idx="8">
                  <c:v>3.6666666999999977</c:v>
                </c:pt>
                <c:pt idx="9">
                  <c:v>0</c:v>
                </c:pt>
                <c:pt idx="10">
                  <c:v>0</c:v>
                </c:pt>
                <c:pt idx="11">
                  <c:v>-1.6666666999999906</c:v>
                </c:pt>
                <c:pt idx="12">
                  <c:v>0</c:v>
                </c:pt>
                <c:pt idx="13">
                  <c:v>1.3333332999999872</c:v>
                </c:pt>
                <c:pt idx="14">
                  <c:v>3.6666666999999977</c:v>
                </c:pt>
                <c:pt idx="15">
                  <c:v>0</c:v>
                </c:pt>
                <c:pt idx="16">
                  <c:v>-2.6666666999999977</c:v>
                </c:pt>
                <c:pt idx="17">
                  <c:v>0</c:v>
                </c:pt>
                <c:pt idx="18">
                  <c:v>5.6666667000000004</c:v>
                </c:pt>
                <c:pt idx="19">
                  <c:v>-2</c:v>
                </c:pt>
                <c:pt idx="20">
                  <c:v>-1.6666666999999906</c:v>
                </c:pt>
                <c:pt idx="21">
                  <c:v>-8.6666667000000004</c:v>
                </c:pt>
                <c:pt idx="22">
                  <c:v>-12</c:v>
                </c:pt>
                <c:pt idx="23">
                  <c:v>-15.6666667</c:v>
                </c:pt>
                <c:pt idx="24">
                  <c:v>-8.3333333000000014</c:v>
                </c:pt>
                <c:pt idx="25">
                  <c:v>-18</c:v>
                </c:pt>
                <c:pt idx="26">
                  <c:v>-5.6666667000000004</c:v>
                </c:pt>
                <c:pt idx="27">
                  <c:v>-10</c:v>
                </c:pt>
                <c:pt idx="28">
                  <c:v>-3.6666666999999977</c:v>
                </c:pt>
                <c:pt idx="29">
                  <c:v>2.3333333000000001</c:v>
                </c:pt>
                <c:pt idx="30">
                  <c:v>1.3333332999999872</c:v>
                </c:pt>
                <c:pt idx="31">
                  <c:v>0.33333330000000233</c:v>
                </c:pt>
                <c:pt idx="32">
                  <c:v>0.66666669999999995</c:v>
                </c:pt>
                <c:pt idx="33">
                  <c:v>-2.3333333000000001</c:v>
                </c:pt>
                <c:pt idx="34">
                  <c:v>3.3333333000000001</c:v>
                </c:pt>
                <c:pt idx="35">
                  <c:v>4.6666667000000004</c:v>
                </c:pt>
                <c:pt idx="36">
                  <c:v>1</c:v>
                </c:pt>
                <c:pt idx="37">
                  <c:v>6.3333332999999996</c:v>
                </c:pt>
                <c:pt idx="38">
                  <c:v>3.3333333000000001</c:v>
                </c:pt>
                <c:pt idx="39">
                  <c:v>-0.33333330000000233</c:v>
                </c:pt>
                <c:pt idx="40">
                  <c:v>1</c:v>
                </c:pt>
                <c:pt idx="41">
                  <c:v>0</c:v>
                </c:pt>
                <c:pt idx="42">
                  <c:v>-1</c:v>
                </c:pt>
                <c:pt idx="43">
                  <c:v>0</c:v>
                </c:pt>
                <c:pt idx="44">
                  <c:v>0</c:v>
                </c:pt>
                <c:pt idx="45">
                  <c:v>-2</c:v>
                </c:pt>
                <c:pt idx="46">
                  <c:v>-2.6666666999999977</c:v>
                </c:pt>
                <c:pt idx="47">
                  <c:v>-1.3333332999999872</c:v>
                </c:pt>
                <c:pt idx="48">
                  <c:v>-1.3333332999999872</c:v>
                </c:pt>
                <c:pt idx="49">
                  <c:v>1.6666666999999906</c:v>
                </c:pt>
                <c:pt idx="50">
                  <c:v>-1.6666666999999906</c:v>
                </c:pt>
                <c:pt idx="51">
                  <c:v>-0.33333330000000233</c:v>
                </c:pt>
                <c:pt idx="52">
                  <c:v>3</c:v>
                </c:pt>
                <c:pt idx="53">
                  <c:v>0</c:v>
                </c:pt>
                <c:pt idx="54">
                  <c:v>1</c:v>
                </c:pt>
                <c:pt idx="55">
                  <c:v>-1.6666666999999906</c:v>
                </c:pt>
                <c:pt idx="56">
                  <c:v>2.6666666999999977</c:v>
                </c:pt>
                <c:pt idx="57">
                  <c:v>3</c:v>
                </c:pt>
                <c:pt idx="58">
                  <c:v>-1.6666666999999906</c:v>
                </c:pt>
                <c:pt idx="59">
                  <c:v>-0.66666669999999995</c:v>
                </c:pt>
                <c:pt idx="60">
                  <c:v>1.3333332999999872</c:v>
                </c:pt>
                <c:pt idx="61">
                  <c:v>1.6666666999999906</c:v>
                </c:pt>
                <c:pt idx="62">
                  <c:v>2.3333333000000001</c:v>
                </c:pt>
                <c:pt idx="63">
                  <c:v>-0.66666669999999995</c:v>
                </c:pt>
                <c:pt idx="64">
                  <c:v>1</c:v>
                </c:pt>
                <c:pt idx="65">
                  <c:v>-0.33333330000000233</c:v>
                </c:pt>
                <c:pt idx="66">
                  <c:v>5</c:v>
                </c:pt>
                <c:pt idx="67">
                  <c:v>2.6666666999999977</c:v>
                </c:pt>
                <c:pt idx="68">
                  <c:v>4.6666667000000004</c:v>
                </c:pt>
                <c:pt idx="69">
                  <c:v>-0.66666669999999995</c:v>
                </c:pt>
                <c:pt idx="70">
                  <c:v>0.66666669999999995</c:v>
                </c:pt>
                <c:pt idx="71">
                  <c:v>1</c:v>
                </c:pt>
                <c:pt idx="72">
                  <c:v>1.3333332999999872</c:v>
                </c:pt>
                <c:pt idx="73">
                  <c:v>-1.6666666999999906</c:v>
                </c:pt>
                <c:pt idx="74">
                  <c:v>0</c:v>
                </c:pt>
                <c:pt idx="75">
                  <c:v>2</c:v>
                </c:pt>
                <c:pt idx="76">
                  <c:v>0.33333330000000233</c:v>
                </c:pt>
                <c:pt idx="77">
                  <c:v>-1.3333332999999872</c:v>
                </c:pt>
                <c:pt idx="78">
                  <c:v>1.3333332999999872</c:v>
                </c:pt>
                <c:pt idx="79">
                  <c:v>0.66666669999999995</c:v>
                </c:pt>
                <c:pt idx="80">
                  <c:v>0.33333330000000233</c:v>
                </c:pt>
                <c:pt idx="81">
                  <c:v>1</c:v>
                </c:pt>
                <c:pt idx="82">
                  <c:v>0.66666669999999995</c:v>
                </c:pt>
                <c:pt idx="83">
                  <c:v>1.3333332999999872</c:v>
                </c:pt>
                <c:pt idx="84">
                  <c:v>2</c:v>
                </c:pt>
                <c:pt idx="85">
                  <c:v>1.3333332999999872</c:v>
                </c:pt>
                <c:pt idx="86">
                  <c:v>2</c:v>
                </c:pt>
                <c:pt idx="87">
                  <c:v>0.33333330000000233</c:v>
                </c:pt>
                <c:pt idx="88">
                  <c:v>0</c:v>
                </c:pt>
                <c:pt idx="89">
                  <c:v>0.66666669999999995</c:v>
                </c:pt>
                <c:pt idx="90">
                  <c:v>-1</c:v>
                </c:pt>
                <c:pt idx="91">
                  <c:v>0.33333330000000233</c:v>
                </c:pt>
                <c:pt idx="92">
                  <c:v>0</c:v>
                </c:pt>
                <c:pt idx="93">
                  <c:v>0.66666669999999995</c:v>
                </c:pt>
                <c:pt idx="94">
                  <c:v>0.33333330000000233</c:v>
                </c:pt>
                <c:pt idx="95">
                  <c:v>0</c:v>
                </c:pt>
                <c:pt idx="96">
                  <c:v>0.33333330000000233</c:v>
                </c:pt>
                <c:pt idx="97">
                  <c:v>0.33333330000000233</c:v>
                </c:pt>
                <c:pt idx="98">
                  <c:v>0</c:v>
                </c:pt>
                <c:pt idx="99">
                  <c:v>0.33333330000000233</c:v>
                </c:pt>
                <c:pt idx="100">
                  <c:v>0</c:v>
                </c:pt>
              </c:numCache>
            </c:numRef>
          </c:val>
        </c:ser>
        <c:dLbls>
          <c:showLegendKey val="0"/>
          <c:showVal val="0"/>
          <c:showCatName val="0"/>
          <c:showSerName val="0"/>
          <c:showPercent val="0"/>
          <c:showBubbleSize val="0"/>
        </c:dLbls>
        <c:gapWidth val="210"/>
        <c:axId val="138521216"/>
        <c:axId val="173781376"/>
      </c:barChart>
      <c:catAx>
        <c:axId val="138521216"/>
        <c:scaling>
          <c:orientation val="minMax"/>
        </c:scaling>
        <c:delete val="0"/>
        <c:axPos val="b"/>
        <c:numFmt formatCode="General" sourceLinked="1"/>
        <c:majorTickMark val="out"/>
        <c:minorTickMark val="none"/>
        <c:tickLblPos val="low"/>
        <c:crossAx val="173781376"/>
        <c:crosses val="autoZero"/>
        <c:auto val="1"/>
        <c:lblAlgn val="ctr"/>
        <c:lblOffset val="100"/>
        <c:tickLblSkip val="10"/>
        <c:tickMarkSkip val="5"/>
        <c:noMultiLvlLbl val="0"/>
      </c:catAx>
      <c:valAx>
        <c:axId val="173781376"/>
        <c:scaling>
          <c:orientation val="minMax"/>
        </c:scaling>
        <c:delete val="0"/>
        <c:axPos val="l"/>
        <c:majorGridlines/>
        <c:numFmt formatCode="#,##0.0" sourceLinked="1"/>
        <c:majorTickMark val="out"/>
        <c:minorTickMark val="none"/>
        <c:tickLblPos val="nextTo"/>
        <c:crossAx val="138521216"/>
        <c:crosses val="autoZero"/>
        <c:crossBetween val="between"/>
      </c:valAx>
    </c:plotArea>
    <c:plotVisOnly val="1"/>
    <c:dispBlanksAs val="gap"/>
    <c:showDLblsOverMax val="0"/>
  </c:chart>
  <c:spPr>
    <a:noFill/>
    <a:ln w="19050" cap="rnd">
      <a:noFill/>
      <a:beve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sz="1400" baseline="0"/>
              <a:t>Talade mycket för en flytt </a:t>
            </a:r>
          </a:p>
        </c:rich>
      </c:tx>
      <c:overlay val="0"/>
    </c:title>
    <c:autoTitleDeleted val="0"/>
    <c:plotArea>
      <c:layout/>
      <c:barChart>
        <c:barDir val="col"/>
        <c:grouping val="clustered"/>
        <c:varyColors val="0"/>
        <c:ser>
          <c:idx val="0"/>
          <c:order val="0"/>
          <c:tx>
            <c:strRef>
              <c:f>Blad8!$B$1</c:f>
              <c:strCache>
                <c:ptCount val="1"/>
                <c:pt idx="0">
                  <c:v>Talade mycket för en flytt </c:v>
                </c:pt>
              </c:strCache>
            </c:strRef>
          </c:tx>
          <c:invertIfNegative val="0"/>
          <c:dLbls>
            <c:numFmt formatCode="0%" sourceLinked="0"/>
            <c:showLegendKey val="0"/>
            <c:showVal val="1"/>
            <c:showCatName val="0"/>
            <c:showSerName val="0"/>
            <c:showPercent val="0"/>
            <c:showBubbleSize val="0"/>
            <c:showLeaderLines val="0"/>
          </c:dLbls>
          <c:cat>
            <c:strRef>
              <c:f>Blad8!$A$2:$A$7</c:f>
              <c:strCache>
                <c:ptCount val="6"/>
                <c:pt idx="0">
                  <c:v>Närhet till släkt och vänner</c:v>
                </c:pt>
                <c:pt idx="1">
                  <c:v>Kärlek</c:v>
                </c:pt>
                <c:pt idx="2">
                  <c:v>Lugn och ro</c:v>
                </c:pt>
                <c:pt idx="3">
                  <c:v>Trygg miljö</c:v>
                </c:pt>
                <c:pt idx="4">
                  <c:v>Piteborna, trevliga människor</c:v>
                </c:pt>
                <c:pt idx="5">
                  <c:v>Piteå som ort</c:v>
                </c:pt>
              </c:strCache>
            </c:strRef>
          </c:cat>
          <c:val>
            <c:numRef>
              <c:f>Blad8!$B$2:$B$7</c:f>
              <c:numCache>
                <c:formatCode>General</c:formatCode>
                <c:ptCount val="6"/>
                <c:pt idx="0">
                  <c:v>46</c:v>
                </c:pt>
                <c:pt idx="1">
                  <c:v>43</c:v>
                </c:pt>
                <c:pt idx="2">
                  <c:v>35</c:v>
                </c:pt>
                <c:pt idx="3">
                  <c:v>33</c:v>
                </c:pt>
                <c:pt idx="4">
                  <c:v>31</c:v>
                </c:pt>
                <c:pt idx="5">
                  <c:v>30</c:v>
                </c:pt>
              </c:numCache>
            </c:numRef>
          </c:val>
        </c:ser>
        <c:dLbls>
          <c:showLegendKey val="0"/>
          <c:showVal val="0"/>
          <c:showCatName val="0"/>
          <c:showSerName val="0"/>
          <c:showPercent val="0"/>
          <c:showBubbleSize val="0"/>
        </c:dLbls>
        <c:gapWidth val="75"/>
        <c:overlap val="-25"/>
        <c:axId val="249545472"/>
        <c:axId val="249547008"/>
      </c:barChart>
      <c:catAx>
        <c:axId val="249545472"/>
        <c:scaling>
          <c:orientation val="minMax"/>
        </c:scaling>
        <c:delete val="0"/>
        <c:axPos val="b"/>
        <c:majorTickMark val="none"/>
        <c:minorTickMark val="none"/>
        <c:tickLblPos val="nextTo"/>
        <c:crossAx val="249547008"/>
        <c:crosses val="autoZero"/>
        <c:auto val="1"/>
        <c:lblAlgn val="ctr"/>
        <c:lblOffset val="100"/>
        <c:noMultiLvlLbl val="0"/>
      </c:catAx>
      <c:valAx>
        <c:axId val="249547008"/>
        <c:scaling>
          <c:orientation val="minMax"/>
          <c:max val="100"/>
        </c:scaling>
        <c:delete val="0"/>
        <c:axPos val="l"/>
        <c:numFmt formatCode="0%" sourceLinked="0"/>
        <c:majorTickMark val="none"/>
        <c:minorTickMark val="none"/>
        <c:tickLblPos val="nextTo"/>
        <c:crossAx val="249545472"/>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sz="1400" baseline="0"/>
              <a:t>Talade mot flyttning</a:t>
            </a:r>
          </a:p>
        </c:rich>
      </c:tx>
      <c:overlay val="0"/>
    </c:title>
    <c:autoTitleDeleted val="0"/>
    <c:plotArea>
      <c:layout/>
      <c:barChart>
        <c:barDir val="col"/>
        <c:grouping val="clustered"/>
        <c:varyColors val="0"/>
        <c:ser>
          <c:idx val="0"/>
          <c:order val="0"/>
          <c:tx>
            <c:strRef>
              <c:f>Blad8!$L$1</c:f>
              <c:strCache>
                <c:ptCount val="1"/>
                <c:pt idx="0">
                  <c:v>Talade mot flyttning</c:v>
                </c:pt>
              </c:strCache>
            </c:strRef>
          </c:tx>
          <c:invertIfNegative val="0"/>
          <c:dLbls>
            <c:numFmt formatCode="0%" sourceLinked="0"/>
            <c:showLegendKey val="0"/>
            <c:showVal val="1"/>
            <c:showCatName val="0"/>
            <c:showSerName val="0"/>
            <c:showPercent val="0"/>
            <c:showBubbleSize val="0"/>
            <c:showLeaderLines val="0"/>
          </c:dLbls>
          <c:cat>
            <c:strRef>
              <c:f>Blad8!$K$2:$K$6</c:f>
              <c:strCache>
                <c:ptCount val="5"/>
                <c:pt idx="0">
                  <c:v>Arbetsmarknad</c:v>
                </c:pt>
                <c:pt idx="1">
                  <c:v>Bra kommunikation till och från arbetet</c:v>
                </c:pt>
                <c:pt idx="2">
                  <c:v>Utbud av affärer, nöje, restauranger</c:v>
                </c:pt>
                <c:pt idx="3">
                  <c:v>Närhet till släkt och vänner</c:v>
                </c:pt>
                <c:pt idx="4">
                  <c:v>Utbud av kultur, fritidsaktiviteter och engagemang</c:v>
                </c:pt>
              </c:strCache>
            </c:strRef>
          </c:cat>
          <c:val>
            <c:numRef>
              <c:f>Blad8!$L$2:$L$6</c:f>
              <c:numCache>
                <c:formatCode>0</c:formatCode>
                <c:ptCount val="5"/>
                <c:pt idx="0">
                  <c:v>21.2</c:v>
                </c:pt>
                <c:pt idx="1">
                  <c:v>19.7</c:v>
                </c:pt>
                <c:pt idx="2">
                  <c:v>19.399999999999999</c:v>
                </c:pt>
                <c:pt idx="3">
                  <c:v>12.7</c:v>
                </c:pt>
                <c:pt idx="4">
                  <c:v>12.6</c:v>
                </c:pt>
              </c:numCache>
            </c:numRef>
          </c:val>
        </c:ser>
        <c:dLbls>
          <c:showLegendKey val="0"/>
          <c:showVal val="0"/>
          <c:showCatName val="0"/>
          <c:showSerName val="0"/>
          <c:showPercent val="0"/>
          <c:showBubbleSize val="0"/>
        </c:dLbls>
        <c:gapWidth val="150"/>
        <c:axId val="249588736"/>
        <c:axId val="249598720"/>
      </c:barChart>
      <c:catAx>
        <c:axId val="249588736"/>
        <c:scaling>
          <c:orientation val="minMax"/>
        </c:scaling>
        <c:delete val="0"/>
        <c:axPos val="b"/>
        <c:majorTickMark val="none"/>
        <c:minorTickMark val="none"/>
        <c:tickLblPos val="nextTo"/>
        <c:crossAx val="249598720"/>
        <c:crosses val="autoZero"/>
        <c:auto val="1"/>
        <c:lblAlgn val="ctr"/>
        <c:lblOffset val="100"/>
        <c:noMultiLvlLbl val="0"/>
      </c:catAx>
      <c:valAx>
        <c:axId val="249598720"/>
        <c:scaling>
          <c:orientation val="minMax"/>
          <c:max val="100"/>
          <c:min val="0"/>
        </c:scaling>
        <c:delete val="0"/>
        <c:axPos val="l"/>
        <c:numFmt formatCode="0%" sourceLinked="0"/>
        <c:majorTickMark val="none"/>
        <c:minorTickMark val="none"/>
        <c:tickLblPos val="nextTo"/>
        <c:crossAx val="249588736"/>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sz="1200" baseline="0"/>
              <a:t>Talade mycket för flyttning för personer i åldern 18-24 år</a:t>
            </a:r>
          </a:p>
        </c:rich>
      </c:tx>
      <c:overlay val="0"/>
    </c:title>
    <c:autoTitleDeleted val="0"/>
    <c:plotArea>
      <c:layout/>
      <c:barChart>
        <c:barDir val="col"/>
        <c:grouping val="clustered"/>
        <c:varyColors val="0"/>
        <c:ser>
          <c:idx val="0"/>
          <c:order val="0"/>
          <c:tx>
            <c:strRef>
              <c:f>Blad9!$B$4</c:f>
              <c:strCache>
                <c:ptCount val="1"/>
                <c:pt idx="0">
                  <c:v>Talade mycket för flyttning</c:v>
                </c:pt>
              </c:strCache>
            </c:strRef>
          </c:tx>
          <c:invertIfNegative val="0"/>
          <c:dLbls>
            <c:numFmt formatCode="0%" sourceLinked="0"/>
            <c:showLegendKey val="0"/>
            <c:showVal val="1"/>
            <c:showCatName val="0"/>
            <c:showSerName val="0"/>
            <c:showPercent val="0"/>
            <c:showBubbleSize val="0"/>
            <c:showLeaderLines val="0"/>
          </c:dLbls>
          <c:cat>
            <c:strRef>
              <c:f>Blad9!$A$5:$A$10</c:f>
              <c:strCache>
                <c:ptCount val="6"/>
                <c:pt idx="0">
                  <c:v>Studier</c:v>
                </c:pt>
                <c:pt idx="1">
                  <c:v>Kärlek</c:v>
                </c:pt>
                <c:pt idx="2">
                  <c:v>Närhet till släkt och vänner</c:v>
                </c:pt>
                <c:pt idx="3">
                  <c:v>Piteborna, trevliga människor</c:v>
                </c:pt>
                <c:pt idx="4">
                  <c:v>Trygg miljö</c:v>
                </c:pt>
                <c:pt idx="5">
                  <c:v>Lugn och ro</c:v>
                </c:pt>
              </c:strCache>
            </c:strRef>
          </c:cat>
          <c:val>
            <c:numRef>
              <c:f>Blad9!$B$5:$B$10</c:f>
              <c:numCache>
                <c:formatCode>General</c:formatCode>
                <c:ptCount val="6"/>
                <c:pt idx="0">
                  <c:v>54</c:v>
                </c:pt>
                <c:pt idx="1">
                  <c:v>44</c:v>
                </c:pt>
                <c:pt idx="2">
                  <c:v>41</c:v>
                </c:pt>
                <c:pt idx="3">
                  <c:v>36</c:v>
                </c:pt>
                <c:pt idx="4">
                  <c:v>31</c:v>
                </c:pt>
                <c:pt idx="5">
                  <c:v>31</c:v>
                </c:pt>
              </c:numCache>
            </c:numRef>
          </c:val>
        </c:ser>
        <c:dLbls>
          <c:showLegendKey val="0"/>
          <c:showVal val="0"/>
          <c:showCatName val="0"/>
          <c:showSerName val="0"/>
          <c:showPercent val="0"/>
          <c:showBubbleSize val="0"/>
        </c:dLbls>
        <c:gapWidth val="150"/>
        <c:axId val="249717888"/>
        <c:axId val="249719424"/>
      </c:barChart>
      <c:catAx>
        <c:axId val="249717888"/>
        <c:scaling>
          <c:orientation val="minMax"/>
        </c:scaling>
        <c:delete val="0"/>
        <c:axPos val="b"/>
        <c:majorTickMark val="none"/>
        <c:minorTickMark val="none"/>
        <c:tickLblPos val="nextTo"/>
        <c:crossAx val="249719424"/>
        <c:crosses val="autoZero"/>
        <c:auto val="1"/>
        <c:lblAlgn val="ctr"/>
        <c:lblOffset val="100"/>
        <c:noMultiLvlLbl val="0"/>
      </c:catAx>
      <c:valAx>
        <c:axId val="249719424"/>
        <c:scaling>
          <c:orientation val="minMax"/>
          <c:max val="100"/>
        </c:scaling>
        <c:delete val="0"/>
        <c:axPos val="l"/>
        <c:numFmt formatCode="0%" sourceLinked="0"/>
        <c:majorTickMark val="none"/>
        <c:minorTickMark val="none"/>
        <c:tickLblPos val="nextTo"/>
        <c:crossAx val="249717888"/>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200"/>
              <a:t>Talade mycket för flyttning för personer i åldern 25-34 år</a:t>
            </a:r>
          </a:p>
        </c:rich>
      </c:tx>
      <c:overlay val="0"/>
    </c:title>
    <c:autoTitleDeleted val="0"/>
    <c:plotArea>
      <c:layout/>
      <c:barChart>
        <c:barDir val="col"/>
        <c:grouping val="clustered"/>
        <c:varyColors val="0"/>
        <c:ser>
          <c:idx val="0"/>
          <c:order val="0"/>
          <c:tx>
            <c:strRef>
              <c:f>'25-34 år'!$L$3</c:f>
              <c:strCache>
                <c:ptCount val="1"/>
                <c:pt idx="0">
                  <c:v>Talade mycket för flyttning</c:v>
                </c:pt>
              </c:strCache>
            </c:strRef>
          </c:tx>
          <c:invertIfNegative val="0"/>
          <c:dLbls>
            <c:numFmt formatCode="0%" sourceLinked="0"/>
            <c:showLegendKey val="0"/>
            <c:showVal val="1"/>
            <c:showCatName val="0"/>
            <c:showSerName val="0"/>
            <c:showPercent val="0"/>
            <c:showBubbleSize val="0"/>
            <c:showLeaderLines val="0"/>
          </c:dLbls>
          <c:cat>
            <c:strRef>
              <c:f>'25-34 år'!$K$4:$K$8</c:f>
              <c:strCache>
                <c:ptCount val="5"/>
                <c:pt idx="0">
                  <c:v>Kärlek</c:v>
                </c:pt>
                <c:pt idx="1">
                  <c:v>Närhet till släkt och vänner</c:v>
                </c:pt>
                <c:pt idx="2">
                  <c:v>Fick arbete på orten</c:v>
                </c:pt>
                <c:pt idx="3">
                  <c:v>Trygg miljö</c:v>
                </c:pt>
                <c:pt idx="4">
                  <c:v>Uppväxtmiljö för barnen</c:v>
                </c:pt>
              </c:strCache>
            </c:strRef>
          </c:cat>
          <c:val>
            <c:numRef>
              <c:f>'25-34 år'!$L$4:$L$8</c:f>
              <c:numCache>
                <c:formatCode>General</c:formatCode>
                <c:ptCount val="5"/>
                <c:pt idx="0">
                  <c:v>49</c:v>
                </c:pt>
                <c:pt idx="1">
                  <c:v>44</c:v>
                </c:pt>
                <c:pt idx="2">
                  <c:v>43</c:v>
                </c:pt>
                <c:pt idx="3">
                  <c:v>38</c:v>
                </c:pt>
                <c:pt idx="4">
                  <c:v>38</c:v>
                </c:pt>
              </c:numCache>
            </c:numRef>
          </c:val>
        </c:ser>
        <c:dLbls>
          <c:showLegendKey val="0"/>
          <c:showVal val="0"/>
          <c:showCatName val="0"/>
          <c:showSerName val="0"/>
          <c:showPercent val="0"/>
          <c:showBubbleSize val="0"/>
        </c:dLbls>
        <c:gapWidth val="75"/>
        <c:overlap val="-25"/>
        <c:axId val="249768960"/>
        <c:axId val="251065088"/>
      </c:barChart>
      <c:catAx>
        <c:axId val="249768960"/>
        <c:scaling>
          <c:orientation val="minMax"/>
        </c:scaling>
        <c:delete val="0"/>
        <c:axPos val="b"/>
        <c:majorTickMark val="none"/>
        <c:minorTickMark val="none"/>
        <c:tickLblPos val="nextTo"/>
        <c:crossAx val="251065088"/>
        <c:crosses val="autoZero"/>
        <c:auto val="1"/>
        <c:lblAlgn val="ctr"/>
        <c:lblOffset val="100"/>
        <c:noMultiLvlLbl val="0"/>
      </c:catAx>
      <c:valAx>
        <c:axId val="251065088"/>
        <c:scaling>
          <c:orientation val="minMax"/>
          <c:max val="100"/>
        </c:scaling>
        <c:delete val="0"/>
        <c:axPos val="l"/>
        <c:numFmt formatCode="0%" sourceLinked="0"/>
        <c:majorTickMark val="none"/>
        <c:minorTickMark val="none"/>
        <c:tickLblPos val="nextTo"/>
        <c:crossAx val="249768960"/>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sz="1200"/>
              <a:t>Talade mycket för flyttning för personer i åldern 35-44 år</a:t>
            </a:r>
          </a:p>
        </c:rich>
      </c:tx>
      <c:overlay val="0"/>
    </c:title>
    <c:autoTitleDeleted val="0"/>
    <c:plotArea>
      <c:layout/>
      <c:barChart>
        <c:barDir val="col"/>
        <c:grouping val="clustered"/>
        <c:varyColors val="0"/>
        <c:ser>
          <c:idx val="0"/>
          <c:order val="0"/>
          <c:tx>
            <c:strRef>
              <c:f>'35-44 år'!$I$4</c:f>
              <c:strCache>
                <c:ptCount val="1"/>
                <c:pt idx="0">
                  <c:v>Talade mycket för flyttning</c:v>
                </c:pt>
              </c:strCache>
            </c:strRef>
          </c:tx>
          <c:invertIfNegative val="0"/>
          <c:dLbls>
            <c:numFmt formatCode="0%" sourceLinked="0"/>
            <c:showLegendKey val="0"/>
            <c:showVal val="1"/>
            <c:showCatName val="0"/>
            <c:showSerName val="0"/>
            <c:showPercent val="0"/>
            <c:showBubbleSize val="0"/>
            <c:showLeaderLines val="0"/>
          </c:dLbls>
          <c:cat>
            <c:strRef>
              <c:f>'35-44 år'!$H$5:$H$9</c:f>
              <c:strCache>
                <c:ptCount val="5"/>
                <c:pt idx="0">
                  <c:v>Närhet till släkt och vänner</c:v>
                </c:pt>
                <c:pt idx="1">
                  <c:v>Kärlek</c:v>
                </c:pt>
                <c:pt idx="2">
                  <c:v>Uppväxtmiljö för barnen</c:v>
                </c:pt>
                <c:pt idx="3">
                  <c:v>Piteå som ort</c:v>
                </c:pt>
                <c:pt idx="4">
                  <c:v>Lugn och ro</c:v>
                </c:pt>
              </c:strCache>
            </c:strRef>
          </c:cat>
          <c:val>
            <c:numRef>
              <c:f>'35-44 år'!$I$5:$I$9</c:f>
              <c:numCache>
                <c:formatCode>General</c:formatCode>
                <c:ptCount val="5"/>
                <c:pt idx="0">
                  <c:v>52</c:v>
                </c:pt>
                <c:pt idx="1">
                  <c:v>49</c:v>
                </c:pt>
                <c:pt idx="2">
                  <c:v>48</c:v>
                </c:pt>
                <c:pt idx="3">
                  <c:v>45</c:v>
                </c:pt>
                <c:pt idx="4">
                  <c:v>41</c:v>
                </c:pt>
              </c:numCache>
            </c:numRef>
          </c:val>
        </c:ser>
        <c:dLbls>
          <c:showLegendKey val="0"/>
          <c:showVal val="0"/>
          <c:showCatName val="0"/>
          <c:showSerName val="0"/>
          <c:showPercent val="0"/>
          <c:showBubbleSize val="0"/>
        </c:dLbls>
        <c:gapWidth val="150"/>
        <c:axId val="251151488"/>
        <c:axId val="251153024"/>
      </c:barChart>
      <c:catAx>
        <c:axId val="251151488"/>
        <c:scaling>
          <c:orientation val="minMax"/>
        </c:scaling>
        <c:delete val="0"/>
        <c:axPos val="b"/>
        <c:majorTickMark val="none"/>
        <c:minorTickMark val="none"/>
        <c:tickLblPos val="nextTo"/>
        <c:crossAx val="251153024"/>
        <c:crosses val="autoZero"/>
        <c:auto val="1"/>
        <c:lblAlgn val="ctr"/>
        <c:lblOffset val="100"/>
        <c:noMultiLvlLbl val="0"/>
      </c:catAx>
      <c:valAx>
        <c:axId val="251153024"/>
        <c:scaling>
          <c:orientation val="minMax"/>
          <c:max val="100"/>
        </c:scaling>
        <c:delete val="0"/>
        <c:axPos val="l"/>
        <c:numFmt formatCode="0%" sourceLinked="0"/>
        <c:majorTickMark val="none"/>
        <c:minorTickMark val="none"/>
        <c:tickLblPos val="nextTo"/>
        <c:crossAx val="251151488"/>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sz="1200"/>
              <a:t>Talade mycket för flyttning för personer i åldern 45-54</a:t>
            </a:r>
            <a:r>
              <a:rPr lang="en-US" sz="1200" baseline="0"/>
              <a:t> år</a:t>
            </a:r>
            <a:endParaRPr lang="en-US" sz="1200"/>
          </a:p>
        </c:rich>
      </c:tx>
      <c:overlay val="0"/>
    </c:title>
    <c:autoTitleDeleted val="0"/>
    <c:plotArea>
      <c:layout>
        <c:manualLayout>
          <c:layoutTarget val="inner"/>
          <c:xMode val="edge"/>
          <c:yMode val="edge"/>
          <c:x val="0.21845149473274963"/>
          <c:y val="0.20407059694461233"/>
          <c:w val="0.76023125764250465"/>
          <c:h val="0.55061713439666149"/>
        </c:manualLayout>
      </c:layout>
      <c:barChart>
        <c:barDir val="col"/>
        <c:grouping val="clustered"/>
        <c:varyColors val="0"/>
        <c:ser>
          <c:idx val="0"/>
          <c:order val="0"/>
          <c:tx>
            <c:strRef>
              <c:f>'45-54 år'!$J$4</c:f>
              <c:strCache>
                <c:ptCount val="1"/>
                <c:pt idx="0">
                  <c:v>Talade mycket för flyttning</c:v>
                </c:pt>
              </c:strCache>
            </c:strRef>
          </c:tx>
          <c:invertIfNegative val="0"/>
          <c:dLbls>
            <c:numFmt formatCode="0%" sourceLinked="0"/>
            <c:showLegendKey val="0"/>
            <c:showVal val="1"/>
            <c:showCatName val="0"/>
            <c:showSerName val="0"/>
            <c:showPercent val="0"/>
            <c:showBubbleSize val="0"/>
            <c:showLeaderLines val="0"/>
          </c:dLbls>
          <c:cat>
            <c:strRef>
              <c:f>'45-54 år'!$I$5:$I$9</c:f>
              <c:strCache>
                <c:ptCount val="5"/>
                <c:pt idx="0">
                  <c:v>Närhet till släkt och vänner</c:v>
                </c:pt>
                <c:pt idx="1">
                  <c:v>Ändrade familjeförhållanden </c:v>
                </c:pt>
                <c:pt idx="2">
                  <c:v>Lugn och ro</c:v>
                </c:pt>
                <c:pt idx="3">
                  <c:v>Kärlek</c:v>
                </c:pt>
                <c:pt idx="4">
                  <c:v>Piteå som ort</c:v>
                </c:pt>
              </c:strCache>
            </c:strRef>
          </c:cat>
          <c:val>
            <c:numRef>
              <c:f>'45-54 år'!$J$5:$J$9</c:f>
              <c:numCache>
                <c:formatCode>General</c:formatCode>
                <c:ptCount val="5"/>
                <c:pt idx="0">
                  <c:v>52</c:v>
                </c:pt>
                <c:pt idx="1">
                  <c:v>38</c:v>
                </c:pt>
                <c:pt idx="2">
                  <c:v>36</c:v>
                </c:pt>
                <c:pt idx="3">
                  <c:v>33</c:v>
                </c:pt>
                <c:pt idx="4">
                  <c:v>33</c:v>
                </c:pt>
              </c:numCache>
            </c:numRef>
          </c:val>
        </c:ser>
        <c:dLbls>
          <c:showLegendKey val="0"/>
          <c:showVal val="0"/>
          <c:showCatName val="0"/>
          <c:showSerName val="0"/>
          <c:showPercent val="0"/>
          <c:showBubbleSize val="0"/>
        </c:dLbls>
        <c:gapWidth val="150"/>
        <c:axId val="251193984"/>
        <c:axId val="251285888"/>
      </c:barChart>
      <c:catAx>
        <c:axId val="251193984"/>
        <c:scaling>
          <c:orientation val="minMax"/>
        </c:scaling>
        <c:delete val="0"/>
        <c:axPos val="b"/>
        <c:majorTickMark val="none"/>
        <c:minorTickMark val="none"/>
        <c:tickLblPos val="nextTo"/>
        <c:txPr>
          <a:bodyPr rot="-960000" vert="horz" anchor="t" anchorCtr="0"/>
          <a:lstStyle/>
          <a:p>
            <a:pPr>
              <a:defRPr/>
            </a:pPr>
            <a:endParaRPr lang="sv-SE"/>
          </a:p>
        </c:txPr>
        <c:crossAx val="251285888"/>
        <c:crosses val="autoZero"/>
        <c:auto val="1"/>
        <c:lblAlgn val="ctr"/>
        <c:lblOffset val="100"/>
        <c:noMultiLvlLbl val="0"/>
      </c:catAx>
      <c:valAx>
        <c:axId val="251285888"/>
        <c:scaling>
          <c:orientation val="minMax"/>
          <c:max val="100"/>
        </c:scaling>
        <c:delete val="0"/>
        <c:axPos val="l"/>
        <c:numFmt formatCode="0%" sourceLinked="0"/>
        <c:majorTickMark val="none"/>
        <c:minorTickMark val="none"/>
        <c:tickLblPos val="nextTo"/>
        <c:crossAx val="251193984"/>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sz="1200"/>
              <a:t>Talade mycket för flyttning för personer i åldern 55-64 år</a:t>
            </a:r>
          </a:p>
        </c:rich>
      </c:tx>
      <c:overlay val="0"/>
    </c:title>
    <c:autoTitleDeleted val="0"/>
    <c:plotArea>
      <c:layout/>
      <c:barChart>
        <c:barDir val="col"/>
        <c:grouping val="clustered"/>
        <c:varyColors val="0"/>
        <c:ser>
          <c:idx val="0"/>
          <c:order val="0"/>
          <c:tx>
            <c:strRef>
              <c:f>'55-64 år '!$K$4</c:f>
              <c:strCache>
                <c:ptCount val="1"/>
                <c:pt idx="0">
                  <c:v>Talade mycket för flyttning</c:v>
                </c:pt>
              </c:strCache>
            </c:strRef>
          </c:tx>
          <c:invertIfNegative val="0"/>
          <c:dLbls>
            <c:numFmt formatCode="0%" sourceLinked="0"/>
            <c:showLegendKey val="0"/>
            <c:showVal val="1"/>
            <c:showCatName val="0"/>
            <c:showSerName val="0"/>
            <c:showPercent val="0"/>
            <c:showBubbleSize val="0"/>
            <c:showLeaderLines val="0"/>
          </c:dLbls>
          <c:cat>
            <c:strRef>
              <c:f>'55-64 år '!$J$5:$J$9</c:f>
              <c:strCache>
                <c:ptCount val="5"/>
                <c:pt idx="0">
                  <c:v>Piteå som ort</c:v>
                </c:pt>
                <c:pt idx="1">
                  <c:v>Piteborna, trevliga människor</c:v>
                </c:pt>
                <c:pt idx="2">
                  <c:v>Närhet till släkt och vänner</c:v>
                </c:pt>
                <c:pt idx="3">
                  <c:v>Boendekostnader</c:v>
                </c:pt>
                <c:pt idx="4">
                  <c:v>Lugn och ro</c:v>
                </c:pt>
              </c:strCache>
            </c:strRef>
          </c:cat>
          <c:val>
            <c:numRef>
              <c:f>'55-64 år '!$K$5:$K$9</c:f>
              <c:numCache>
                <c:formatCode>General</c:formatCode>
                <c:ptCount val="5"/>
                <c:pt idx="0">
                  <c:v>50</c:v>
                </c:pt>
                <c:pt idx="1">
                  <c:v>50</c:v>
                </c:pt>
                <c:pt idx="2">
                  <c:v>46</c:v>
                </c:pt>
                <c:pt idx="3">
                  <c:v>35</c:v>
                </c:pt>
                <c:pt idx="4">
                  <c:v>33</c:v>
                </c:pt>
              </c:numCache>
            </c:numRef>
          </c:val>
        </c:ser>
        <c:dLbls>
          <c:showLegendKey val="0"/>
          <c:showVal val="0"/>
          <c:showCatName val="0"/>
          <c:showSerName val="0"/>
          <c:showPercent val="0"/>
          <c:showBubbleSize val="0"/>
        </c:dLbls>
        <c:gapWidth val="150"/>
        <c:axId val="251331328"/>
        <c:axId val="251332864"/>
      </c:barChart>
      <c:catAx>
        <c:axId val="251331328"/>
        <c:scaling>
          <c:orientation val="minMax"/>
        </c:scaling>
        <c:delete val="0"/>
        <c:axPos val="b"/>
        <c:majorTickMark val="out"/>
        <c:minorTickMark val="none"/>
        <c:tickLblPos val="nextTo"/>
        <c:txPr>
          <a:bodyPr rot="-960000"/>
          <a:lstStyle/>
          <a:p>
            <a:pPr>
              <a:defRPr/>
            </a:pPr>
            <a:endParaRPr lang="sv-SE"/>
          </a:p>
        </c:txPr>
        <c:crossAx val="251332864"/>
        <c:crosses val="autoZero"/>
        <c:auto val="1"/>
        <c:lblAlgn val="ctr"/>
        <c:lblOffset val="100"/>
        <c:noMultiLvlLbl val="0"/>
      </c:catAx>
      <c:valAx>
        <c:axId val="251332864"/>
        <c:scaling>
          <c:orientation val="minMax"/>
          <c:max val="100"/>
        </c:scaling>
        <c:delete val="0"/>
        <c:axPos val="l"/>
        <c:numFmt formatCode="0%" sourceLinked="0"/>
        <c:majorTickMark val="out"/>
        <c:minorTickMark val="none"/>
        <c:tickLblPos val="nextTo"/>
        <c:crossAx val="251331328"/>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sv-SE" sz="1400" baseline="0"/>
              <a:t>Önskad boendeform och placering</a:t>
            </a:r>
          </a:p>
        </c:rich>
      </c:tx>
      <c:overlay val="0"/>
    </c:title>
    <c:autoTitleDeleted val="0"/>
    <c:plotArea>
      <c:layout/>
      <c:barChart>
        <c:barDir val="col"/>
        <c:grouping val="clustered"/>
        <c:varyColors val="0"/>
        <c:ser>
          <c:idx val="0"/>
          <c:order val="0"/>
          <c:tx>
            <c:strRef>
              <c:f>Boende!$B$2</c:f>
              <c:strCache>
                <c:ptCount val="1"/>
                <c:pt idx="0">
                  <c:v>Totalt</c:v>
                </c:pt>
              </c:strCache>
            </c:strRef>
          </c:tx>
          <c:invertIfNegative val="0"/>
          <c:dLbls>
            <c:numFmt formatCode="0%" sourceLinked="0"/>
            <c:showLegendKey val="0"/>
            <c:showVal val="1"/>
            <c:showCatName val="0"/>
            <c:showSerName val="0"/>
            <c:showPercent val="0"/>
            <c:showBubbleSize val="0"/>
            <c:showLeaderLines val="0"/>
          </c:dLbls>
          <c:cat>
            <c:strRef>
              <c:f>Boende!$A$3:$A$6</c:f>
              <c:strCache>
                <c:ptCount val="4"/>
                <c:pt idx="0">
                  <c:v>Landsbygden</c:v>
                </c:pt>
                <c:pt idx="1">
                  <c:v>Byacentrum</c:v>
                </c:pt>
                <c:pt idx="2">
                  <c:v>Centrumnära områden</c:v>
                </c:pt>
                <c:pt idx="3">
                  <c:v>Centrum</c:v>
                </c:pt>
              </c:strCache>
            </c:strRef>
          </c:cat>
          <c:val>
            <c:numRef>
              <c:f>Boende!$B$3:$B$6</c:f>
              <c:numCache>
                <c:formatCode>General</c:formatCode>
                <c:ptCount val="4"/>
                <c:pt idx="0">
                  <c:v>36</c:v>
                </c:pt>
                <c:pt idx="1">
                  <c:v>13</c:v>
                </c:pt>
                <c:pt idx="2">
                  <c:v>40</c:v>
                </c:pt>
                <c:pt idx="3">
                  <c:v>28</c:v>
                </c:pt>
              </c:numCache>
            </c:numRef>
          </c:val>
        </c:ser>
        <c:ser>
          <c:idx val="1"/>
          <c:order val="1"/>
          <c:tx>
            <c:strRef>
              <c:f>Boende!$C$2</c:f>
              <c:strCache>
                <c:ptCount val="1"/>
                <c:pt idx="0">
                  <c:v>I villa</c:v>
                </c:pt>
              </c:strCache>
            </c:strRef>
          </c:tx>
          <c:invertIfNegative val="0"/>
          <c:dLbls>
            <c:numFmt formatCode="0%" sourceLinked="0"/>
            <c:showLegendKey val="0"/>
            <c:showVal val="1"/>
            <c:showCatName val="0"/>
            <c:showSerName val="0"/>
            <c:showPercent val="0"/>
            <c:showBubbleSize val="0"/>
            <c:showLeaderLines val="0"/>
          </c:dLbls>
          <c:cat>
            <c:strRef>
              <c:f>Boende!$A$3:$A$6</c:f>
              <c:strCache>
                <c:ptCount val="4"/>
                <c:pt idx="0">
                  <c:v>Landsbygden</c:v>
                </c:pt>
                <c:pt idx="1">
                  <c:v>Byacentrum</c:v>
                </c:pt>
                <c:pt idx="2">
                  <c:v>Centrumnära områden</c:v>
                </c:pt>
                <c:pt idx="3">
                  <c:v>Centrum</c:v>
                </c:pt>
              </c:strCache>
            </c:strRef>
          </c:cat>
          <c:val>
            <c:numRef>
              <c:f>Boende!$C$3:$C$6</c:f>
              <c:numCache>
                <c:formatCode>General</c:formatCode>
                <c:ptCount val="4"/>
                <c:pt idx="0">
                  <c:v>96</c:v>
                </c:pt>
                <c:pt idx="1">
                  <c:v>79</c:v>
                </c:pt>
                <c:pt idx="2">
                  <c:v>54</c:v>
                </c:pt>
                <c:pt idx="3">
                  <c:v>24</c:v>
                </c:pt>
              </c:numCache>
            </c:numRef>
          </c:val>
        </c:ser>
        <c:ser>
          <c:idx val="2"/>
          <c:order val="2"/>
          <c:tx>
            <c:strRef>
              <c:f>Boende!$D$2</c:f>
              <c:strCache>
                <c:ptCount val="1"/>
                <c:pt idx="0">
                  <c:v>I lägenhet</c:v>
                </c:pt>
              </c:strCache>
            </c:strRef>
          </c:tx>
          <c:invertIfNegative val="0"/>
          <c:dLbls>
            <c:numFmt formatCode="0%" sourceLinked="0"/>
            <c:showLegendKey val="0"/>
            <c:showVal val="1"/>
            <c:showCatName val="0"/>
            <c:showSerName val="0"/>
            <c:showPercent val="0"/>
            <c:showBubbleSize val="0"/>
            <c:showLeaderLines val="0"/>
          </c:dLbls>
          <c:cat>
            <c:strRef>
              <c:f>Boende!$A$3:$A$6</c:f>
              <c:strCache>
                <c:ptCount val="4"/>
                <c:pt idx="0">
                  <c:v>Landsbygden</c:v>
                </c:pt>
                <c:pt idx="1">
                  <c:v>Byacentrum</c:v>
                </c:pt>
                <c:pt idx="2">
                  <c:v>Centrumnära områden</c:v>
                </c:pt>
                <c:pt idx="3">
                  <c:v>Centrum</c:v>
                </c:pt>
              </c:strCache>
            </c:strRef>
          </c:cat>
          <c:val>
            <c:numRef>
              <c:f>Boende!$D$3:$D$6</c:f>
              <c:numCache>
                <c:formatCode>General</c:formatCode>
                <c:ptCount val="4"/>
                <c:pt idx="0">
                  <c:v>4</c:v>
                </c:pt>
                <c:pt idx="1">
                  <c:v>21</c:v>
                </c:pt>
                <c:pt idx="2">
                  <c:v>46</c:v>
                </c:pt>
                <c:pt idx="3">
                  <c:v>76</c:v>
                </c:pt>
              </c:numCache>
            </c:numRef>
          </c:val>
        </c:ser>
        <c:dLbls>
          <c:showLegendKey val="0"/>
          <c:showVal val="0"/>
          <c:showCatName val="0"/>
          <c:showSerName val="0"/>
          <c:showPercent val="0"/>
          <c:showBubbleSize val="0"/>
        </c:dLbls>
        <c:gapWidth val="75"/>
        <c:overlap val="-25"/>
        <c:axId val="252023936"/>
        <c:axId val="252025472"/>
      </c:barChart>
      <c:catAx>
        <c:axId val="252023936"/>
        <c:scaling>
          <c:orientation val="minMax"/>
        </c:scaling>
        <c:delete val="0"/>
        <c:axPos val="b"/>
        <c:majorTickMark val="none"/>
        <c:minorTickMark val="none"/>
        <c:tickLblPos val="nextTo"/>
        <c:crossAx val="252025472"/>
        <c:crosses val="autoZero"/>
        <c:auto val="1"/>
        <c:lblAlgn val="ctr"/>
        <c:lblOffset val="100"/>
        <c:noMultiLvlLbl val="0"/>
      </c:catAx>
      <c:valAx>
        <c:axId val="252025472"/>
        <c:scaling>
          <c:orientation val="minMax"/>
          <c:max val="100"/>
        </c:scaling>
        <c:delete val="0"/>
        <c:axPos val="l"/>
        <c:numFmt formatCode="0%" sourceLinked="0"/>
        <c:majorTickMark val="none"/>
        <c:minorTickMark val="none"/>
        <c:tickLblPos val="nextTo"/>
        <c:crossAx val="252023936"/>
        <c:crosses val="autoZero"/>
        <c:crossBetween val="between"/>
        <c:dispUnits>
          <c:builtInUnit val="hundreds"/>
        </c:dispUnits>
      </c:valAx>
    </c:plotArea>
    <c:legend>
      <c:legendPos val="b"/>
      <c:overlay val="0"/>
    </c:legend>
    <c:plotVisOnly val="1"/>
    <c:dispBlanksAs val="gap"/>
    <c:showDLblsOverMax val="0"/>
  </c:chart>
  <c:spPr>
    <a:noFill/>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baseline="0"/>
              <a:t>Önskad boendemiljö</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Boendemiljö!$A$3:$A$7</c:f>
              <c:strCache>
                <c:ptCount val="5"/>
                <c:pt idx="0">
                  <c:v>Havsnära</c:v>
                </c:pt>
                <c:pt idx="1">
                  <c:v>Skogsnära</c:v>
                </c:pt>
                <c:pt idx="2">
                  <c:v>Klimatsmart</c:v>
                </c:pt>
                <c:pt idx="3">
                  <c:v>Parknära</c:v>
                </c:pt>
                <c:pt idx="4">
                  <c:v>Annat</c:v>
                </c:pt>
              </c:strCache>
            </c:strRef>
          </c:cat>
          <c:val>
            <c:numRef>
              <c:f>Boendemiljö!$B$3:$B$7</c:f>
              <c:numCache>
                <c:formatCode>0%</c:formatCode>
                <c:ptCount val="5"/>
                <c:pt idx="0">
                  <c:v>0.44</c:v>
                </c:pt>
                <c:pt idx="1">
                  <c:v>0.24000000000000021</c:v>
                </c:pt>
                <c:pt idx="2">
                  <c:v>0.16</c:v>
                </c:pt>
                <c:pt idx="3">
                  <c:v>0.1</c:v>
                </c:pt>
                <c:pt idx="4">
                  <c:v>6.0000000000000032E-2</c:v>
                </c:pt>
              </c:numCache>
            </c:numRef>
          </c:val>
        </c:ser>
        <c:dLbls>
          <c:showLegendKey val="0"/>
          <c:showVal val="0"/>
          <c:showCatName val="0"/>
          <c:showSerName val="0"/>
          <c:showPercent val="0"/>
          <c:showBubbleSize val="0"/>
        </c:dLbls>
        <c:gapWidth val="150"/>
        <c:axId val="252145024"/>
        <c:axId val="252167296"/>
      </c:barChart>
      <c:catAx>
        <c:axId val="252145024"/>
        <c:scaling>
          <c:orientation val="minMax"/>
        </c:scaling>
        <c:delete val="0"/>
        <c:axPos val="b"/>
        <c:majorTickMark val="none"/>
        <c:minorTickMark val="none"/>
        <c:tickLblPos val="nextTo"/>
        <c:crossAx val="252167296"/>
        <c:crosses val="autoZero"/>
        <c:auto val="1"/>
        <c:lblAlgn val="ctr"/>
        <c:lblOffset val="100"/>
        <c:noMultiLvlLbl val="0"/>
      </c:catAx>
      <c:valAx>
        <c:axId val="252167296"/>
        <c:scaling>
          <c:orientation val="minMax"/>
          <c:max val="1"/>
        </c:scaling>
        <c:delete val="0"/>
        <c:axPos val="l"/>
        <c:numFmt formatCode="0%" sourceLinked="1"/>
        <c:majorTickMark val="none"/>
        <c:minorTickMark val="none"/>
        <c:tickLblPos val="nextTo"/>
        <c:crossAx val="252145024"/>
        <c:crosses val="autoZero"/>
        <c:crossBetween val="between"/>
        <c:majorUnit val="0.2"/>
      </c:valAx>
    </c:plotArea>
    <c:plotVisOnly val="1"/>
    <c:dispBlanksAs val="gap"/>
    <c:showDLblsOverMax val="0"/>
  </c:chart>
  <c:spPr>
    <a:noFill/>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baseline="0"/>
              <a:t>Möjlighet att få tag i en bostad i Piteå</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'Få boende'!$A$3:$A$6</c:f>
              <c:strCache>
                <c:ptCount val="4"/>
                <c:pt idx="0">
                  <c:v>Ganska lätt</c:v>
                </c:pt>
                <c:pt idx="1">
                  <c:v>Mycket lätt</c:v>
                </c:pt>
                <c:pt idx="2">
                  <c:v>Ganska svårt</c:v>
                </c:pt>
                <c:pt idx="3">
                  <c:v>Mycket svårt </c:v>
                </c:pt>
              </c:strCache>
            </c:strRef>
          </c:cat>
          <c:val>
            <c:numRef>
              <c:f>'Få boende'!$B$3:$B$6</c:f>
              <c:numCache>
                <c:formatCode>0%</c:formatCode>
                <c:ptCount val="4"/>
                <c:pt idx="0">
                  <c:v>0.46</c:v>
                </c:pt>
                <c:pt idx="1">
                  <c:v>0.24000000000000021</c:v>
                </c:pt>
                <c:pt idx="2">
                  <c:v>0.23</c:v>
                </c:pt>
                <c:pt idx="3">
                  <c:v>7.0000000000000021E-2</c:v>
                </c:pt>
              </c:numCache>
            </c:numRef>
          </c:val>
        </c:ser>
        <c:dLbls>
          <c:showLegendKey val="0"/>
          <c:showVal val="0"/>
          <c:showCatName val="0"/>
          <c:showSerName val="0"/>
          <c:showPercent val="0"/>
          <c:showBubbleSize val="0"/>
        </c:dLbls>
        <c:gapWidth val="150"/>
        <c:axId val="261510272"/>
        <c:axId val="261511808"/>
      </c:barChart>
      <c:catAx>
        <c:axId val="261510272"/>
        <c:scaling>
          <c:orientation val="minMax"/>
        </c:scaling>
        <c:delete val="0"/>
        <c:axPos val="b"/>
        <c:majorTickMark val="none"/>
        <c:minorTickMark val="none"/>
        <c:tickLblPos val="nextTo"/>
        <c:crossAx val="261511808"/>
        <c:crosses val="autoZero"/>
        <c:auto val="1"/>
        <c:lblAlgn val="ctr"/>
        <c:lblOffset val="100"/>
        <c:noMultiLvlLbl val="0"/>
      </c:catAx>
      <c:valAx>
        <c:axId val="261511808"/>
        <c:scaling>
          <c:orientation val="minMax"/>
          <c:max val="1"/>
        </c:scaling>
        <c:delete val="0"/>
        <c:axPos val="l"/>
        <c:numFmt formatCode="0%" sourceLinked="1"/>
        <c:majorTickMark val="none"/>
        <c:minorTickMark val="none"/>
        <c:tickLblPos val="nextTo"/>
        <c:crossAx val="261510272"/>
        <c:crosses val="autoZero"/>
        <c:crossBetween val="between"/>
        <c:majorUnit val="0.2"/>
      </c:valAx>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v-SE" sz="1200"/>
              <a:t>Män och kvinnors benägenhet att flytta från Piteå kommun </a:t>
            </a:r>
          </a:p>
        </c:rich>
      </c:tx>
      <c:overlay val="0"/>
    </c:title>
    <c:autoTitleDeleted val="0"/>
    <c:plotArea>
      <c:layout>
        <c:manualLayout>
          <c:layoutTarget val="inner"/>
          <c:xMode val="edge"/>
          <c:yMode val="edge"/>
          <c:x val="0.10300752656365222"/>
          <c:y val="0.12397619719022721"/>
          <c:w val="0.84555791885584952"/>
          <c:h val="0.6722373339696176"/>
        </c:manualLayout>
      </c:layout>
      <c:lineChart>
        <c:grouping val="standard"/>
        <c:varyColors val="0"/>
        <c:ser>
          <c:idx val="0"/>
          <c:order val="0"/>
          <c:tx>
            <c:strRef>
              <c:f>Flyttbenägenhet!$B$1</c:f>
              <c:strCache>
                <c:ptCount val="1"/>
                <c:pt idx="0">
                  <c:v>Kvinnor</c:v>
                </c:pt>
              </c:strCache>
            </c:strRef>
          </c:tx>
          <c:spPr>
            <a:ln w="15875"/>
          </c:spPr>
          <c:cat>
            <c:numRef>
              <c:f>Flyttbenägenhet!$A$2:$A$97</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numCache>
            </c:numRef>
          </c:cat>
          <c:val>
            <c:numRef>
              <c:f>Flyttbenägenhet!$B$2:$B$97</c:f>
              <c:numCache>
                <c:formatCode>#,##0.00</c:formatCode>
                <c:ptCount val="96"/>
                <c:pt idx="0">
                  <c:v>2.4137900000000042E-2</c:v>
                </c:pt>
                <c:pt idx="1">
                  <c:v>3.5653700000000052E-2</c:v>
                </c:pt>
                <c:pt idx="2">
                  <c:v>3.947370000000032E-2</c:v>
                </c:pt>
                <c:pt idx="3">
                  <c:v>3.7130799999999999E-2</c:v>
                </c:pt>
                <c:pt idx="4">
                  <c:v>2.41158E-2</c:v>
                </c:pt>
                <c:pt idx="5">
                  <c:v>2.0733700000000011E-2</c:v>
                </c:pt>
                <c:pt idx="6">
                  <c:v>1.5649500000000021E-2</c:v>
                </c:pt>
                <c:pt idx="7">
                  <c:v>6.3091000000000024E-3</c:v>
                </c:pt>
                <c:pt idx="8">
                  <c:v>1.2364800000000021E-2</c:v>
                </c:pt>
                <c:pt idx="9">
                  <c:v>1.10759E-2</c:v>
                </c:pt>
                <c:pt idx="10">
                  <c:v>1.1754799999999999E-2</c:v>
                </c:pt>
                <c:pt idx="11">
                  <c:v>1.6172499999999999E-2</c:v>
                </c:pt>
                <c:pt idx="12">
                  <c:v>2.2471900000000437E-2</c:v>
                </c:pt>
                <c:pt idx="13">
                  <c:v>1.72684E-2</c:v>
                </c:pt>
                <c:pt idx="14">
                  <c:v>8.3391000000000246E-3</c:v>
                </c:pt>
                <c:pt idx="15">
                  <c:v>1.2961800000000119E-2</c:v>
                </c:pt>
                <c:pt idx="16">
                  <c:v>2.4783099999999999E-2</c:v>
                </c:pt>
                <c:pt idx="17">
                  <c:v>1.5107499999999999E-2</c:v>
                </c:pt>
                <c:pt idx="18">
                  <c:v>2.3769099999999977E-2</c:v>
                </c:pt>
                <c:pt idx="19">
                  <c:v>0.14781630000000162</c:v>
                </c:pt>
                <c:pt idx="20">
                  <c:v>0.2248301</c:v>
                </c:pt>
                <c:pt idx="21">
                  <c:v>0.22663249999999999</c:v>
                </c:pt>
                <c:pt idx="22">
                  <c:v>0.20640570000000041</c:v>
                </c:pt>
                <c:pt idx="23">
                  <c:v>0.21500390000000041</c:v>
                </c:pt>
                <c:pt idx="24">
                  <c:v>0.19442229999999999</c:v>
                </c:pt>
                <c:pt idx="25">
                  <c:v>0.18270800000000142</c:v>
                </c:pt>
                <c:pt idx="26">
                  <c:v>0.1227092000000007</c:v>
                </c:pt>
                <c:pt idx="27">
                  <c:v>0.1005587</c:v>
                </c:pt>
                <c:pt idx="28">
                  <c:v>9.9678500000000045E-2</c:v>
                </c:pt>
                <c:pt idx="29">
                  <c:v>7.1602899999999997E-2</c:v>
                </c:pt>
                <c:pt idx="30">
                  <c:v>5.6478399999999977E-2</c:v>
                </c:pt>
                <c:pt idx="31">
                  <c:v>5.7823100000000002E-2</c:v>
                </c:pt>
                <c:pt idx="32">
                  <c:v>4.5454500000000002E-2</c:v>
                </c:pt>
                <c:pt idx="33">
                  <c:v>3.35366E-2</c:v>
                </c:pt>
                <c:pt idx="34">
                  <c:v>3.0504E-2</c:v>
                </c:pt>
                <c:pt idx="35">
                  <c:v>2.5015599999999999E-2</c:v>
                </c:pt>
                <c:pt idx="36">
                  <c:v>3.0731400000000002E-2</c:v>
                </c:pt>
                <c:pt idx="37">
                  <c:v>1.28866E-2</c:v>
                </c:pt>
                <c:pt idx="38">
                  <c:v>1.9672100000000154E-2</c:v>
                </c:pt>
                <c:pt idx="39">
                  <c:v>1.1928400000000122E-2</c:v>
                </c:pt>
                <c:pt idx="40">
                  <c:v>1.5758399999999999E-2</c:v>
                </c:pt>
                <c:pt idx="41">
                  <c:v>1.6403800000000163E-2</c:v>
                </c:pt>
                <c:pt idx="42">
                  <c:v>1.3563500000000143E-2</c:v>
                </c:pt>
                <c:pt idx="43">
                  <c:v>1.6000000000000021E-2</c:v>
                </c:pt>
                <c:pt idx="44">
                  <c:v>1.24146E-2</c:v>
                </c:pt>
                <c:pt idx="45">
                  <c:v>1.6019700000000001E-2</c:v>
                </c:pt>
                <c:pt idx="46">
                  <c:v>1.2820500000000127E-2</c:v>
                </c:pt>
                <c:pt idx="47">
                  <c:v>2.38885E-2</c:v>
                </c:pt>
                <c:pt idx="48">
                  <c:v>6.9013000000000867E-3</c:v>
                </c:pt>
                <c:pt idx="49">
                  <c:v>1.7310300000000001E-2</c:v>
                </c:pt>
                <c:pt idx="50">
                  <c:v>1.8288700000000001E-2</c:v>
                </c:pt>
                <c:pt idx="51">
                  <c:v>1.50943E-2</c:v>
                </c:pt>
                <c:pt idx="52">
                  <c:v>7.2595000000000133E-3</c:v>
                </c:pt>
                <c:pt idx="53">
                  <c:v>8.0738000000000268E-3</c:v>
                </c:pt>
                <c:pt idx="54">
                  <c:v>3.4305000000000052E-3</c:v>
                </c:pt>
                <c:pt idx="55">
                  <c:v>1.3864800000000146E-2</c:v>
                </c:pt>
                <c:pt idx="56">
                  <c:v>5.8479999999999999E-3</c:v>
                </c:pt>
                <c:pt idx="57">
                  <c:v>1.1500900000000001E-2</c:v>
                </c:pt>
                <c:pt idx="58">
                  <c:v>7.9863000000000885E-3</c:v>
                </c:pt>
                <c:pt idx="59">
                  <c:v>9.1638000000000067E-3</c:v>
                </c:pt>
                <c:pt idx="60">
                  <c:v>6.611600000000049E-3</c:v>
                </c:pt>
                <c:pt idx="61">
                  <c:v>7.2539000000000024E-3</c:v>
                </c:pt>
                <c:pt idx="62">
                  <c:v>1.1218799999999999E-2</c:v>
                </c:pt>
                <c:pt idx="63">
                  <c:v>1.25918E-2</c:v>
                </c:pt>
                <c:pt idx="64">
                  <c:v>9.8093000000000208E-3</c:v>
                </c:pt>
                <c:pt idx="65">
                  <c:v>1.1350700000000003E-2</c:v>
                </c:pt>
                <c:pt idx="66">
                  <c:v>6.2305000000000511E-3</c:v>
                </c:pt>
                <c:pt idx="67">
                  <c:v>0</c:v>
                </c:pt>
                <c:pt idx="68">
                  <c:v>4.8193000000000133E-3</c:v>
                </c:pt>
                <c:pt idx="69">
                  <c:v>6.5466000000000742E-3</c:v>
                </c:pt>
                <c:pt idx="70">
                  <c:v>6.5735000000000134E-3</c:v>
                </c:pt>
                <c:pt idx="71">
                  <c:v>4.8544E-3</c:v>
                </c:pt>
                <c:pt idx="72">
                  <c:v>6.5200000000000024E-3</c:v>
                </c:pt>
                <c:pt idx="73">
                  <c:v>3.4101000000000092E-3</c:v>
                </c:pt>
                <c:pt idx="74">
                  <c:v>5.0505000000000003E-3</c:v>
                </c:pt>
                <c:pt idx="75">
                  <c:v>7.0175000000000003E-3</c:v>
                </c:pt>
                <c:pt idx="76">
                  <c:v>7.1555999999999998E-3</c:v>
                </c:pt>
                <c:pt idx="77">
                  <c:v>9.5329000000000247E-3</c:v>
                </c:pt>
                <c:pt idx="78">
                  <c:v>5.8650999999999998E-3</c:v>
                </c:pt>
                <c:pt idx="79">
                  <c:v>4.2061000000000034E-3</c:v>
                </c:pt>
                <c:pt idx="80">
                  <c:v>2.1622000000000052E-3</c:v>
                </c:pt>
                <c:pt idx="81">
                  <c:v>6.6519000000000014E-3</c:v>
                </c:pt>
                <c:pt idx="82">
                  <c:v>2.3952000000000001E-3</c:v>
                </c:pt>
                <c:pt idx="83">
                  <c:v>7.6825000000000001E-3</c:v>
                </c:pt>
                <c:pt idx="84">
                  <c:v>0</c:v>
                </c:pt>
                <c:pt idx="85">
                  <c:v>2.8694000000000002E-3</c:v>
                </c:pt>
                <c:pt idx="86">
                  <c:v>3.2626000000000092E-3</c:v>
                </c:pt>
                <c:pt idx="87">
                  <c:v>0</c:v>
                </c:pt>
                <c:pt idx="88">
                  <c:v>4.0816000000000593E-3</c:v>
                </c:pt>
                <c:pt idx="89">
                  <c:v>4.9875000000000023E-3</c:v>
                </c:pt>
                <c:pt idx="90">
                  <c:v>1.4336899999999998E-2</c:v>
                </c:pt>
                <c:pt idx="91">
                  <c:v>0</c:v>
                </c:pt>
                <c:pt idx="92">
                  <c:v>1.0581999999999999E-2</c:v>
                </c:pt>
                <c:pt idx="93">
                  <c:v>0</c:v>
                </c:pt>
                <c:pt idx="94">
                  <c:v>0</c:v>
                </c:pt>
                <c:pt idx="95">
                  <c:v>0</c:v>
                </c:pt>
              </c:numCache>
            </c:numRef>
          </c:val>
          <c:smooth val="0"/>
        </c:ser>
        <c:ser>
          <c:idx val="1"/>
          <c:order val="1"/>
          <c:tx>
            <c:strRef>
              <c:f>Flyttbenägenhet!$C$1</c:f>
              <c:strCache>
                <c:ptCount val="1"/>
                <c:pt idx="0">
                  <c:v>Män</c:v>
                </c:pt>
              </c:strCache>
            </c:strRef>
          </c:tx>
          <c:spPr>
            <a:ln w="15875"/>
          </c:spPr>
          <c:cat>
            <c:numRef>
              <c:f>Flyttbenägenhet!$A$2:$A$97</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numCache>
            </c:numRef>
          </c:cat>
          <c:val>
            <c:numRef>
              <c:f>Flyttbenägenhet!$C$2:$C$97</c:f>
              <c:numCache>
                <c:formatCode>#,##0.00</c:formatCode>
                <c:ptCount val="96"/>
                <c:pt idx="0">
                  <c:v>3.8338700000000003E-2</c:v>
                </c:pt>
                <c:pt idx="1">
                  <c:v>3.6163500000000001E-2</c:v>
                </c:pt>
                <c:pt idx="2">
                  <c:v>2.6451100000000276E-2</c:v>
                </c:pt>
                <c:pt idx="3">
                  <c:v>2.688570000000029E-2</c:v>
                </c:pt>
                <c:pt idx="4">
                  <c:v>2.5880700000000052E-2</c:v>
                </c:pt>
                <c:pt idx="5">
                  <c:v>2.0202000000000001E-2</c:v>
                </c:pt>
                <c:pt idx="6">
                  <c:v>1.72538E-2</c:v>
                </c:pt>
                <c:pt idx="7">
                  <c:v>1.1535699999999999E-2</c:v>
                </c:pt>
                <c:pt idx="8">
                  <c:v>9.9220000000000228E-3</c:v>
                </c:pt>
                <c:pt idx="9">
                  <c:v>1.42857E-2</c:v>
                </c:pt>
                <c:pt idx="10">
                  <c:v>1.5907399999999999E-2</c:v>
                </c:pt>
                <c:pt idx="11">
                  <c:v>1.8045100000000001E-2</c:v>
                </c:pt>
                <c:pt idx="12">
                  <c:v>1.44823E-2</c:v>
                </c:pt>
                <c:pt idx="13">
                  <c:v>1.1444900000000001E-2</c:v>
                </c:pt>
                <c:pt idx="14">
                  <c:v>1.70492E-2</c:v>
                </c:pt>
                <c:pt idx="15">
                  <c:v>1.0276199999999999E-2</c:v>
                </c:pt>
                <c:pt idx="16">
                  <c:v>2.5316499999999968E-2</c:v>
                </c:pt>
                <c:pt idx="17">
                  <c:v>2.8169E-2</c:v>
                </c:pt>
                <c:pt idx="18">
                  <c:v>1.9005000000000143E-2</c:v>
                </c:pt>
                <c:pt idx="19">
                  <c:v>7.3354900000000084E-2</c:v>
                </c:pt>
                <c:pt idx="20">
                  <c:v>0.1174603</c:v>
                </c:pt>
                <c:pt idx="21">
                  <c:v>0.17795640000000157</c:v>
                </c:pt>
                <c:pt idx="22">
                  <c:v>0.15288220000000041</c:v>
                </c:pt>
                <c:pt idx="23">
                  <c:v>0.19961609999999999</c:v>
                </c:pt>
                <c:pt idx="24">
                  <c:v>0.17918680000000001</c:v>
                </c:pt>
                <c:pt idx="25">
                  <c:v>0.17935940000000125</c:v>
                </c:pt>
                <c:pt idx="26">
                  <c:v>0.12000000000000002</c:v>
                </c:pt>
                <c:pt idx="27">
                  <c:v>0.12293850000000002</c:v>
                </c:pt>
                <c:pt idx="28">
                  <c:v>9.7561000000000023E-2</c:v>
                </c:pt>
                <c:pt idx="29">
                  <c:v>0.10079190000000068</c:v>
                </c:pt>
                <c:pt idx="30">
                  <c:v>8.9323100000000002E-2</c:v>
                </c:pt>
                <c:pt idx="31">
                  <c:v>7.4725300000000022E-2</c:v>
                </c:pt>
                <c:pt idx="32">
                  <c:v>5.5430700000000013E-2</c:v>
                </c:pt>
                <c:pt idx="33">
                  <c:v>6.7848900000000004E-2</c:v>
                </c:pt>
                <c:pt idx="34">
                  <c:v>4.1577099999999985E-2</c:v>
                </c:pt>
                <c:pt idx="35">
                  <c:v>3.1383700000000042E-2</c:v>
                </c:pt>
                <c:pt idx="36">
                  <c:v>2.3684199999999999E-2</c:v>
                </c:pt>
                <c:pt idx="37">
                  <c:v>3.1458E-2</c:v>
                </c:pt>
                <c:pt idx="38">
                  <c:v>1.48997E-2</c:v>
                </c:pt>
                <c:pt idx="39">
                  <c:v>1.4175999999999998E-2</c:v>
                </c:pt>
                <c:pt idx="40">
                  <c:v>2.09231E-2</c:v>
                </c:pt>
                <c:pt idx="41">
                  <c:v>1.9036299999999999E-2</c:v>
                </c:pt>
                <c:pt idx="42">
                  <c:v>2.0594999999999988E-2</c:v>
                </c:pt>
                <c:pt idx="43">
                  <c:v>2.6018099999999999E-2</c:v>
                </c:pt>
                <c:pt idx="44">
                  <c:v>2.5897600000000052E-2</c:v>
                </c:pt>
                <c:pt idx="45">
                  <c:v>2.2445400000000056E-2</c:v>
                </c:pt>
                <c:pt idx="46">
                  <c:v>2.3086300000000001E-2</c:v>
                </c:pt>
                <c:pt idx="47">
                  <c:v>2.1170600000000001E-2</c:v>
                </c:pt>
                <c:pt idx="48">
                  <c:v>2.2049300000000358E-2</c:v>
                </c:pt>
                <c:pt idx="49">
                  <c:v>1.85676E-2</c:v>
                </c:pt>
                <c:pt idx="50">
                  <c:v>1.1180100000000139E-2</c:v>
                </c:pt>
                <c:pt idx="51">
                  <c:v>1.34146E-2</c:v>
                </c:pt>
                <c:pt idx="52">
                  <c:v>1.4879099999999998E-2</c:v>
                </c:pt>
                <c:pt idx="53">
                  <c:v>1.3775800000000001E-2</c:v>
                </c:pt>
                <c:pt idx="54">
                  <c:v>1.1306500000000129E-2</c:v>
                </c:pt>
                <c:pt idx="55">
                  <c:v>1.1527400000000109E-2</c:v>
                </c:pt>
                <c:pt idx="56">
                  <c:v>5.8343000000000023E-3</c:v>
                </c:pt>
                <c:pt idx="57">
                  <c:v>5.6689000000000002E-3</c:v>
                </c:pt>
                <c:pt idx="58">
                  <c:v>1.17786E-2</c:v>
                </c:pt>
                <c:pt idx="59">
                  <c:v>5.5586000000000134E-3</c:v>
                </c:pt>
                <c:pt idx="60">
                  <c:v>1.3874100000000021E-2</c:v>
                </c:pt>
                <c:pt idx="61">
                  <c:v>9.2119000000000003E-3</c:v>
                </c:pt>
                <c:pt idx="62">
                  <c:v>7.2576000000000133E-3</c:v>
                </c:pt>
                <c:pt idx="63">
                  <c:v>9.3458000000000048E-3</c:v>
                </c:pt>
                <c:pt idx="64">
                  <c:v>8.5929000000000248E-3</c:v>
                </c:pt>
                <c:pt idx="65">
                  <c:v>1.2450500000000001E-2</c:v>
                </c:pt>
                <c:pt idx="66">
                  <c:v>9.9194000000001181E-3</c:v>
                </c:pt>
                <c:pt idx="67">
                  <c:v>2.7473000000000454E-3</c:v>
                </c:pt>
                <c:pt idx="68">
                  <c:v>7.4239000000000024E-3</c:v>
                </c:pt>
                <c:pt idx="69">
                  <c:v>8.0128000000000248E-3</c:v>
                </c:pt>
                <c:pt idx="70">
                  <c:v>1.21317E-2</c:v>
                </c:pt>
                <c:pt idx="71">
                  <c:v>1.1374400000000003E-2</c:v>
                </c:pt>
                <c:pt idx="72">
                  <c:v>9.8814000000000748E-3</c:v>
                </c:pt>
                <c:pt idx="73">
                  <c:v>1.2307700000000001E-2</c:v>
                </c:pt>
                <c:pt idx="74">
                  <c:v>6.1538000000000113E-3</c:v>
                </c:pt>
                <c:pt idx="75">
                  <c:v>1.0917E-2</c:v>
                </c:pt>
                <c:pt idx="76">
                  <c:v>6.7416000000000845E-3</c:v>
                </c:pt>
                <c:pt idx="77">
                  <c:v>2.4096E-3</c:v>
                </c:pt>
                <c:pt idx="78">
                  <c:v>5.0633000000000023E-3</c:v>
                </c:pt>
                <c:pt idx="79">
                  <c:v>2.6042000000000092E-3</c:v>
                </c:pt>
                <c:pt idx="80">
                  <c:v>8.2531000000000028E-3</c:v>
                </c:pt>
                <c:pt idx="81">
                  <c:v>3.0581000000000249E-3</c:v>
                </c:pt>
                <c:pt idx="82">
                  <c:v>0</c:v>
                </c:pt>
                <c:pt idx="83">
                  <c:v>8.3160000000000248E-3</c:v>
                </c:pt>
                <c:pt idx="84">
                  <c:v>0</c:v>
                </c:pt>
                <c:pt idx="85">
                  <c:v>9.9502000000000548E-3</c:v>
                </c:pt>
                <c:pt idx="86">
                  <c:v>0</c:v>
                </c:pt>
                <c:pt idx="87">
                  <c:v>6.9204000000000114E-3</c:v>
                </c:pt>
                <c:pt idx="88">
                  <c:v>8.8889000000000207E-3</c:v>
                </c:pt>
                <c:pt idx="89">
                  <c:v>1.2500000000000001E-2</c:v>
                </c:pt>
                <c:pt idx="90">
                  <c:v>1.6129000000000001E-2</c:v>
                </c:pt>
                <c:pt idx="91">
                  <c:v>0</c:v>
                </c:pt>
                <c:pt idx="92">
                  <c:v>3.076920000000001E-2</c:v>
                </c:pt>
                <c:pt idx="93">
                  <c:v>0</c:v>
                </c:pt>
                <c:pt idx="94">
                  <c:v>0</c:v>
                </c:pt>
                <c:pt idx="95">
                  <c:v>0</c:v>
                </c:pt>
              </c:numCache>
            </c:numRef>
          </c:val>
          <c:smooth val="0"/>
        </c:ser>
        <c:dLbls>
          <c:showLegendKey val="0"/>
          <c:showVal val="0"/>
          <c:showCatName val="0"/>
          <c:showSerName val="0"/>
          <c:showPercent val="0"/>
          <c:showBubbleSize val="0"/>
        </c:dLbls>
        <c:marker val="1"/>
        <c:smooth val="0"/>
        <c:axId val="247486720"/>
        <c:axId val="247488512"/>
      </c:lineChart>
      <c:catAx>
        <c:axId val="247486720"/>
        <c:scaling>
          <c:orientation val="minMax"/>
        </c:scaling>
        <c:delete val="0"/>
        <c:axPos val="b"/>
        <c:numFmt formatCode="General" sourceLinked="1"/>
        <c:majorTickMark val="none"/>
        <c:minorTickMark val="none"/>
        <c:tickLblPos val="nextTo"/>
        <c:crossAx val="247488512"/>
        <c:crosses val="autoZero"/>
        <c:auto val="1"/>
        <c:lblAlgn val="ctr"/>
        <c:lblOffset val="100"/>
        <c:tickLblSkip val="10"/>
        <c:tickMarkSkip val="5"/>
        <c:noMultiLvlLbl val="0"/>
      </c:catAx>
      <c:valAx>
        <c:axId val="247488512"/>
        <c:scaling>
          <c:orientation val="minMax"/>
        </c:scaling>
        <c:delete val="0"/>
        <c:axPos val="l"/>
        <c:majorGridlines>
          <c:spPr>
            <a:ln>
              <a:solidFill>
                <a:sysClr val="window" lastClr="FFFFFF">
                  <a:lumMod val="75000"/>
                  <a:alpha val="50000"/>
                </a:sysClr>
              </a:solidFill>
            </a:ln>
          </c:spPr>
        </c:majorGridlines>
        <c:title>
          <c:tx>
            <c:rich>
              <a:bodyPr rot="0" vert="horz"/>
              <a:lstStyle/>
              <a:p>
                <a:pPr>
                  <a:defRPr b="0"/>
                </a:pPr>
                <a:r>
                  <a:rPr lang="sv-SE" b="0"/>
                  <a:t>Andel</a:t>
                </a:r>
              </a:p>
            </c:rich>
          </c:tx>
          <c:layout>
            <c:manualLayout>
              <c:xMode val="edge"/>
              <c:yMode val="edge"/>
              <c:x val="1.4311270125223614E-2"/>
              <c:y val="4.6495014569459786E-2"/>
            </c:manualLayout>
          </c:layout>
          <c:overlay val="0"/>
        </c:title>
        <c:numFmt formatCode="#,##0.00" sourceLinked="1"/>
        <c:majorTickMark val="none"/>
        <c:minorTickMark val="none"/>
        <c:tickLblPos val="nextTo"/>
        <c:crossAx val="247486720"/>
        <c:crosses val="autoZero"/>
        <c:crossBetween val="between"/>
      </c:valAx>
    </c:plotArea>
    <c:legend>
      <c:legendPos val="b"/>
      <c:overlay val="0"/>
    </c:legend>
    <c:plotVisOnly val="1"/>
    <c:dispBlanksAs val="gap"/>
    <c:showDLblsOverMax val="0"/>
  </c:chart>
  <c:spPr>
    <a:noFill/>
    <a:ln cap="rnd">
      <a:noFill/>
      <a:bevel/>
    </a:ln>
  </c:sp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baseline="0"/>
              <a:t>Åsikt om inflyttningspaketet</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'Paket - Fest'!$A$3:$A$4</c:f>
              <c:strCache>
                <c:ptCount val="2"/>
                <c:pt idx="0">
                  <c:v>Ganska/Mycket bra</c:v>
                </c:pt>
                <c:pt idx="1">
                  <c:v>Ganska och mycket dåligt</c:v>
                </c:pt>
              </c:strCache>
            </c:strRef>
          </c:cat>
          <c:val>
            <c:numRef>
              <c:f>'Paket - Fest'!$B$3:$B$4</c:f>
              <c:numCache>
                <c:formatCode>0%</c:formatCode>
                <c:ptCount val="2"/>
                <c:pt idx="0">
                  <c:v>0.93</c:v>
                </c:pt>
                <c:pt idx="1">
                  <c:v>7.0000000000000021E-2</c:v>
                </c:pt>
              </c:numCache>
            </c:numRef>
          </c:val>
        </c:ser>
        <c:dLbls>
          <c:showLegendKey val="0"/>
          <c:showVal val="0"/>
          <c:showCatName val="0"/>
          <c:showSerName val="0"/>
          <c:showPercent val="0"/>
          <c:showBubbleSize val="0"/>
        </c:dLbls>
        <c:gapWidth val="75"/>
        <c:overlap val="-25"/>
        <c:axId val="268098176"/>
        <c:axId val="268120448"/>
      </c:barChart>
      <c:catAx>
        <c:axId val="268098176"/>
        <c:scaling>
          <c:orientation val="minMax"/>
        </c:scaling>
        <c:delete val="0"/>
        <c:axPos val="b"/>
        <c:majorTickMark val="none"/>
        <c:minorTickMark val="none"/>
        <c:tickLblPos val="nextTo"/>
        <c:crossAx val="268120448"/>
        <c:crosses val="autoZero"/>
        <c:auto val="1"/>
        <c:lblAlgn val="ctr"/>
        <c:lblOffset val="100"/>
        <c:noMultiLvlLbl val="0"/>
      </c:catAx>
      <c:valAx>
        <c:axId val="268120448"/>
        <c:scaling>
          <c:orientation val="minMax"/>
        </c:scaling>
        <c:delete val="0"/>
        <c:axPos val="l"/>
        <c:numFmt formatCode="0%" sourceLinked="1"/>
        <c:majorTickMark val="none"/>
        <c:minorTickMark val="none"/>
        <c:tickLblPos val="nextTo"/>
        <c:crossAx val="268098176"/>
        <c:crosses val="autoZero"/>
        <c:crossBetween val="between"/>
      </c:valAx>
    </c:plotArea>
    <c:plotVisOnly val="1"/>
    <c:dispBlanksAs val="gap"/>
    <c:showDLblsOverMax val="0"/>
  </c:chart>
  <c:spPr>
    <a:noFill/>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baseline="0"/>
              <a:t>Trivs i Piteå</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Trivsel!$A$3:$A$4</c:f>
              <c:strCache>
                <c:ptCount val="2"/>
                <c:pt idx="0">
                  <c:v>Mycker bra/Bra</c:v>
                </c:pt>
                <c:pt idx="1">
                  <c:v>Sådär/Inte alls</c:v>
                </c:pt>
              </c:strCache>
            </c:strRef>
          </c:cat>
          <c:val>
            <c:numRef>
              <c:f>Trivsel!$B$3:$B$4</c:f>
              <c:numCache>
                <c:formatCode>0%</c:formatCode>
                <c:ptCount val="2"/>
                <c:pt idx="0">
                  <c:v>0.8500000000000002</c:v>
                </c:pt>
                <c:pt idx="1">
                  <c:v>0.15000000000000005</c:v>
                </c:pt>
              </c:numCache>
            </c:numRef>
          </c:val>
        </c:ser>
        <c:dLbls>
          <c:showLegendKey val="0"/>
          <c:showVal val="0"/>
          <c:showCatName val="0"/>
          <c:showSerName val="0"/>
          <c:showPercent val="0"/>
          <c:showBubbleSize val="0"/>
        </c:dLbls>
        <c:gapWidth val="150"/>
        <c:axId val="269554048"/>
        <c:axId val="269555584"/>
      </c:barChart>
      <c:catAx>
        <c:axId val="269554048"/>
        <c:scaling>
          <c:orientation val="minMax"/>
        </c:scaling>
        <c:delete val="0"/>
        <c:axPos val="b"/>
        <c:majorTickMark val="none"/>
        <c:minorTickMark val="none"/>
        <c:tickLblPos val="nextTo"/>
        <c:crossAx val="269555584"/>
        <c:crosses val="autoZero"/>
        <c:auto val="1"/>
        <c:lblAlgn val="ctr"/>
        <c:lblOffset val="100"/>
        <c:noMultiLvlLbl val="0"/>
      </c:catAx>
      <c:valAx>
        <c:axId val="269555584"/>
        <c:scaling>
          <c:orientation val="minMax"/>
        </c:scaling>
        <c:delete val="0"/>
        <c:axPos val="l"/>
        <c:numFmt formatCode="0%" sourceLinked="1"/>
        <c:majorTickMark val="none"/>
        <c:minorTickMark val="none"/>
        <c:tickLblPos val="nextTo"/>
        <c:crossAx val="269554048"/>
        <c:crosses val="autoZero"/>
        <c:crossBetween val="between"/>
      </c:valAx>
    </c:plotArea>
    <c:plotVisOnly val="1"/>
    <c:dispBlanksAs val="gap"/>
    <c:showDLblsOverMax val="0"/>
  </c:chart>
  <c:spPr>
    <a:noFill/>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a:t>Bor kvar i Piteå om 2 år</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'Bo kvar 2 år'!$A$3:$A$6</c:f>
              <c:strCache>
                <c:ptCount val="4"/>
                <c:pt idx="0">
                  <c:v>Ja</c:v>
                </c:pt>
                <c:pt idx="1">
                  <c:v>Nej</c:v>
                </c:pt>
                <c:pt idx="2">
                  <c:v>Troligen</c:v>
                </c:pt>
                <c:pt idx="3">
                  <c:v>Vet inte</c:v>
                </c:pt>
              </c:strCache>
            </c:strRef>
          </c:cat>
          <c:val>
            <c:numRef>
              <c:f>'Bo kvar 2 år'!$B$3:$B$6</c:f>
              <c:numCache>
                <c:formatCode>0%</c:formatCode>
                <c:ptCount val="4"/>
                <c:pt idx="0">
                  <c:v>0.5</c:v>
                </c:pt>
                <c:pt idx="1">
                  <c:v>0.15000000000000024</c:v>
                </c:pt>
                <c:pt idx="2">
                  <c:v>0.15000000000000024</c:v>
                </c:pt>
                <c:pt idx="3">
                  <c:v>0.2</c:v>
                </c:pt>
              </c:numCache>
            </c:numRef>
          </c:val>
        </c:ser>
        <c:dLbls>
          <c:showLegendKey val="0"/>
          <c:showVal val="0"/>
          <c:showCatName val="0"/>
          <c:showSerName val="0"/>
          <c:showPercent val="0"/>
          <c:showBubbleSize val="0"/>
        </c:dLbls>
        <c:gapWidth val="150"/>
        <c:axId val="269694848"/>
        <c:axId val="269696384"/>
      </c:barChart>
      <c:catAx>
        <c:axId val="269694848"/>
        <c:scaling>
          <c:orientation val="minMax"/>
        </c:scaling>
        <c:delete val="0"/>
        <c:axPos val="b"/>
        <c:majorTickMark val="none"/>
        <c:minorTickMark val="none"/>
        <c:tickLblPos val="nextTo"/>
        <c:crossAx val="269696384"/>
        <c:crosses val="autoZero"/>
        <c:auto val="1"/>
        <c:lblAlgn val="ctr"/>
        <c:lblOffset val="100"/>
        <c:noMultiLvlLbl val="0"/>
      </c:catAx>
      <c:valAx>
        <c:axId val="269696384"/>
        <c:scaling>
          <c:orientation val="minMax"/>
          <c:max val="1"/>
        </c:scaling>
        <c:delete val="0"/>
        <c:axPos val="l"/>
        <c:numFmt formatCode="0%" sourceLinked="1"/>
        <c:majorTickMark val="none"/>
        <c:minorTickMark val="none"/>
        <c:tickLblPos val="nextTo"/>
        <c:crossAx val="269694848"/>
        <c:crosses val="autoZero"/>
        <c:crossBetween val="between"/>
        <c:majorUnit val="0.2"/>
      </c:valAx>
    </c:plotArea>
    <c:plotVisOnly val="1"/>
    <c:dispBlanksAs val="gap"/>
    <c:showDLblsOverMax val="0"/>
  </c:chart>
  <c:spPr>
    <a:noFill/>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a:t>Hemmanvarande barn under 18 år </a:t>
            </a:r>
          </a:p>
        </c:rich>
      </c:tx>
      <c:overlay val="0"/>
    </c:title>
    <c:autoTitleDeleted val="0"/>
    <c:plotArea>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barn!$A$2:$A$4</c:f>
              <c:strCache>
                <c:ptCount val="3"/>
                <c:pt idx="0">
                  <c:v>Inga barn</c:v>
                </c:pt>
                <c:pt idx="1">
                  <c:v>Ett barn</c:v>
                </c:pt>
                <c:pt idx="2">
                  <c:v>Två barn eller fler</c:v>
                </c:pt>
              </c:strCache>
            </c:strRef>
          </c:cat>
          <c:val>
            <c:numRef>
              <c:f>barn!$B$2:$B$4</c:f>
              <c:numCache>
                <c:formatCode>General</c:formatCode>
                <c:ptCount val="3"/>
                <c:pt idx="0">
                  <c:v>87</c:v>
                </c:pt>
                <c:pt idx="1">
                  <c:v>8</c:v>
                </c:pt>
                <c:pt idx="2" formatCode="0">
                  <c:v>5</c:v>
                </c:pt>
              </c:numCache>
            </c:numRef>
          </c:val>
        </c:ser>
        <c:dLbls>
          <c:showLegendKey val="0"/>
          <c:showVal val="0"/>
          <c:showCatName val="0"/>
          <c:showSerName val="0"/>
          <c:showPercent val="0"/>
          <c:showBubbleSize val="0"/>
        </c:dLbls>
        <c:gapWidth val="150"/>
        <c:axId val="269835648"/>
        <c:axId val="269870208"/>
      </c:barChart>
      <c:catAx>
        <c:axId val="269835648"/>
        <c:scaling>
          <c:orientation val="minMax"/>
        </c:scaling>
        <c:delete val="0"/>
        <c:axPos val="b"/>
        <c:majorTickMark val="none"/>
        <c:minorTickMark val="none"/>
        <c:tickLblPos val="nextTo"/>
        <c:crossAx val="269870208"/>
        <c:crosses val="autoZero"/>
        <c:auto val="1"/>
        <c:lblAlgn val="ctr"/>
        <c:lblOffset val="100"/>
        <c:noMultiLvlLbl val="0"/>
      </c:catAx>
      <c:valAx>
        <c:axId val="269870208"/>
        <c:scaling>
          <c:orientation val="minMax"/>
        </c:scaling>
        <c:delete val="0"/>
        <c:axPos val="l"/>
        <c:numFmt formatCode="0%" sourceLinked="0"/>
        <c:majorTickMark val="none"/>
        <c:minorTickMark val="none"/>
        <c:tickLblPos val="nextTo"/>
        <c:crossAx val="269835648"/>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sv-SE" sz="1400" baseline="0"/>
              <a:t>Högsta utbildningsnivån</a:t>
            </a:r>
          </a:p>
        </c:rich>
      </c:tx>
      <c:overlay val="0"/>
    </c:title>
    <c:autoTitleDeleted val="0"/>
    <c:plotArea>
      <c:layout/>
      <c:barChart>
        <c:barDir val="col"/>
        <c:grouping val="clustered"/>
        <c:varyColors val="0"/>
        <c:ser>
          <c:idx val="0"/>
          <c:order val="0"/>
          <c:tx>
            <c:strRef>
              <c:f>utb!$A$3</c:f>
              <c:strCache>
                <c:ptCount val="1"/>
                <c:pt idx="0">
                  <c:v>Kvinnor</c:v>
                </c:pt>
              </c:strCache>
            </c:strRef>
          </c:tx>
          <c:invertIfNegative val="0"/>
          <c:dLbls>
            <c:numFmt formatCode="0%" sourceLinked="0"/>
            <c:showLegendKey val="0"/>
            <c:showVal val="1"/>
            <c:showCatName val="0"/>
            <c:showSerName val="0"/>
            <c:showPercent val="0"/>
            <c:showBubbleSize val="0"/>
            <c:showLeaderLines val="0"/>
          </c:dLbls>
          <c:cat>
            <c:strRef>
              <c:f>utb!$B$2:$D$2</c:f>
              <c:strCache>
                <c:ptCount val="3"/>
                <c:pt idx="0">
                  <c:v>Grundskola</c:v>
                </c:pt>
                <c:pt idx="1">
                  <c:v>Gymnasieskola</c:v>
                </c:pt>
                <c:pt idx="2">
                  <c:v>Universitet/Högskola</c:v>
                </c:pt>
              </c:strCache>
            </c:strRef>
          </c:cat>
          <c:val>
            <c:numRef>
              <c:f>utb!$B$3:$D$3</c:f>
              <c:numCache>
                <c:formatCode>0</c:formatCode>
                <c:ptCount val="3"/>
                <c:pt idx="0">
                  <c:v>4</c:v>
                </c:pt>
                <c:pt idx="1">
                  <c:v>28</c:v>
                </c:pt>
                <c:pt idx="2">
                  <c:v>62</c:v>
                </c:pt>
              </c:numCache>
            </c:numRef>
          </c:val>
        </c:ser>
        <c:ser>
          <c:idx val="1"/>
          <c:order val="1"/>
          <c:tx>
            <c:strRef>
              <c:f>utb!$A$4</c:f>
              <c:strCache>
                <c:ptCount val="1"/>
                <c:pt idx="0">
                  <c:v>Män</c:v>
                </c:pt>
              </c:strCache>
            </c:strRef>
          </c:tx>
          <c:invertIfNegative val="0"/>
          <c:dLbls>
            <c:numFmt formatCode="0%" sourceLinked="0"/>
            <c:showLegendKey val="0"/>
            <c:showVal val="1"/>
            <c:showCatName val="0"/>
            <c:showSerName val="0"/>
            <c:showPercent val="0"/>
            <c:showBubbleSize val="0"/>
            <c:showLeaderLines val="0"/>
          </c:dLbls>
          <c:cat>
            <c:strRef>
              <c:f>utb!$B$2:$D$2</c:f>
              <c:strCache>
                <c:ptCount val="3"/>
                <c:pt idx="0">
                  <c:v>Grundskola</c:v>
                </c:pt>
                <c:pt idx="1">
                  <c:v>Gymnasieskola</c:v>
                </c:pt>
                <c:pt idx="2">
                  <c:v>Universitet/Högskola</c:v>
                </c:pt>
              </c:strCache>
            </c:strRef>
          </c:cat>
          <c:val>
            <c:numRef>
              <c:f>utb!$B$4:$D$4</c:f>
              <c:numCache>
                <c:formatCode>0</c:formatCode>
                <c:ptCount val="3"/>
                <c:pt idx="0">
                  <c:v>4</c:v>
                </c:pt>
                <c:pt idx="1">
                  <c:v>44</c:v>
                </c:pt>
                <c:pt idx="2">
                  <c:v>48</c:v>
                </c:pt>
              </c:numCache>
            </c:numRef>
          </c:val>
        </c:ser>
        <c:ser>
          <c:idx val="2"/>
          <c:order val="2"/>
          <c:tx>
            <c:strRef>
              <c:f>utb!$A$5</c:f>
              <c:strCache>
                <c:ptCount val="1"/>
                <c:pt idx="0">
                  <c:v>Totalt</c:v>
                </c:pt>
              </c:strCache>
            </c:strRef>
          </c:tx>
          <c:invertIfNegative val="0"/>
          <c:dLbls>
            <c:numFmt formatCode="0%" sourceLinked="0"/>
            <c:showLegendKey val="0"/>
            <c:showVal val="1"/>
            <c:showCatName val="0"/>
            <c:showSerName val="0"/>
            <c:showPercent val="0"/>
            <c:showBubbleSize val="0"/>
            <c:showLeaderLines val="0"/>
          </c:dLbls>
          <c:cat>
            <c:strRef>
              <c:f>utb!$B$2:$D$2</c:f>
              <c:strCache>
                <c:ptCount val="3"/>
                <c:pt idx="0">
                  <c:v>Grundskola</c:v>
                </c:pt>
                <c:pt idx="1">
                  <c:v>Gymnasieskola</c:v>
                </c:pt>
                <c:pt idx="2">
                  <c:v>Universitet/Högskola</c:v>
                </c:pt>
              </c:strCache>
            </c:strRef>
          </c:cat>
          <c:val>
            <c:numRef>
              <c:f>utb!$B$5:$D$5</c:f>
              <c:numCache>
                <c:formatCode>0</c:formatCode>
                <c:ptCount val="3"/>
                <c:pt idx="0">
                  <c:v>4</c:v>
                </c:pt>
                <c:pt idx="1">
                  <c:v>34</c:v>
                </c:pt>
                <c:pt idx="2">
                  <c:v>57</c:v>
                </c:pt>
              </c:numCache>
            </c:numRef>
          </c:val>
        </c:ser>
        <c:dLbls>
          <c:showLegendKey val="0"/>
          <c:showVal val="0"/>
          <c:showCatName val="0"/>
          <c:showSerName val="0"/>
          <c:showPercent val="0"/>
          <c:showBubbleSize val="0"/>
        </c:dLbls>
        <c:gapWidth val="150"/>
        <c:axId val="269938688"/>
        <c:axId val="269940224"/>
      </c:barChart>
      <c:catAx>
        <c:axId val="269938688"/>
        <c:scaling>
          <c:orientation val="minMax"/>
        </c:scaling>
        <c:delete val="0"/>
        <c:axPos val="b"/>
        <c:majorTickMark val="none"/>
        <c:minorTickMark val="none"/>
        <c:tickLblPos val="nextTo"/>
        <c:crossAx val="269940224"/>
        <c:crosses val="autoZero"/>
        <c:auto val="1"/>
        <c:lblAlgn val="ctr"/>
        <c:lblOffset val="100"/>
        <c:noMultiLvlLbl val="0"/>
      </c:catAx>
      <c:valAx>
        <c:axId val="269940224"/>
        <c:scaling>
          <c:orientation val="minMax"/>
          <c:max val="100"/>
        </c:scaling>
        <c:delete val="0"/>
        <c:axPos val="l"/>
        <c:numFmt formatCode="0%" sourceLinked="0"/>
        <c:majorTickMark val="none"/>
        <c:minorTickMark val="none"/>
        <c:tickLblPos val="nextTo"/>
        <c:crossAx val="269938688"/>
        <c:crosses val="autoZero"/>
        <c:crossBetween val="between"/>
        <c:majorUnit val="20"/>
        <c:dispUnits>
          <c:builtInUnit val="hundreds"/>
        </c:dispUnits>
      </c:valAx>
    </c:plotArea>
    <c:legend>
      <c:legendPos val="b"/>
      <c:overlay val="0"/>
    </c:legend>
    <c:plotVisOnly val="1"/>
    <c:dispBlanksAs val="gap"/>
    <c:showDLblsOverMax val="0"/>
  </c:chart>
  <c:spPr>
    <a:noFill/>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a:t>Sysselsättning hos utflyttade personer</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arbete!$A$4:$A$8</c:f>
              <c:strCache>
                <c:ptCount val="5"/>
                <c:pt idx="0">
                  <c:v>Privat sektor</c:v>
                </c:pt>
                <c:pt idx="1">
                  <c:v>Offentlig sektor</c:v>
                </c:pt>
                <c:pt idx="2">
                  <c:v>Driver eget företag</c:v>
                </c:pt>
                <c:pt idx="3">
                  <c:v>Studerar</c:v>
                </c:pt>
                <c:pt idx="4">
                  <c:v>Arbetar inte</c:v>
                </c:pt>
              </c:strCache>
            </c:strRef>
          </c:cat>
          <c:val>
            <c:numRef>
              <c:f>arbete!$B$4:$B$8</c:f>
              <c:numCache>
                <c:formatCode>0%</c:formatCode>
                <c:ptCount val="5"/>
                <c:pt idx="0">
                  <c:v>0.27</c:v>
                </c:pt>
                <c:pt idx="1">
                  <c:v>0.26</c:v>
                </c:pt>
                <c:pt idx="2">
                  <c:v>6.0000000000000026E-2</c:v>
                </c:pt>
                <c:pt idx="3">
                  <c:v>0.27</c:v>
                </c:pt>
                <c:pt idx="4">
                  <c:v>0.14000000000000001</c:v>
                </c:pt>
              </c:numCache>
            </c:numRef>
          </c:val>
        </c:ser>
        <c:dLbls>
          <c:showLegendKey val="0"/>
          <c:showVal val="0"/>
          <c:showCatName val="0"/>
          <c:showSerName val="0"/>
          <c:showPercent val="0"/>
          <c:showBubbleSize val="0"/>
        </c:dLbls>
        <c:gapWidth val="150"/>
        <c:axId val="269977856"/>
        <c:axId val="270032896"/>
      </c:barChart>
      <c:catAx>
        <c:axId val="269977856"/>
        <c:scaling>
          <c:orientation val="minMax"/>
        </c:scaling>
        <c:delete val="0"/>
        <c:axPos val="b"/>
        <c:majorTickMark val="none"/>
        <c:minorTickMark val="none"/>
        <c:tickLblPos val="nextTo"/>
        <c:crossAx val="270032896"/>
        <c:crosses val="autoZero"/>
        <c:auto val="1"/>
        <c:lblAlgn val="ctr"/>
        <c:lblOffset val="100"/>
        <c:noMultiLvlLbl val="0"/>
      </c:catAx>
      <c:valAx>
        <c:axId val="270032896"/>
        <c:scaling>
          <c:orientation val="minMax"/>
          <c:max val="1"/>
        </c:scaling>
        <c:delete val="0"/>
        <c:axPos val="l"/>
        <c:numFmt formatCode="0%" sourceLinked="1"/>
        <c:majorTickMark val="none"/>
        <c:minorTickMark val="none"/>
        <c:tickLblPos val="nextTo"/>
        <c:crossAx val="269977856"/>
        <c:crosses val="autoZero"/>
        <c:crossBetween val="between"/>
        <c:majorUnit val="0.2"/>
      </c:valAx>
    </c:plotArea>
    <c:plotVisOnly val="1"/>
    <c:dispBlanksAs val="gap"/>
    <c:showDLblsOverMax val="0"/>
  </c:chart>
  <c:spPr>
    <a:noFill/>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a:t>Boendeform i Piteå</a:t>
            </a:r>
          </a:p>
        </c:rich>
      </c:tx>
      <c:overlay val="0"/>
    </c:title>
    <c:autoTitleDeleted val="0"/>
    <c:plotArea>
      <c:layout>
        <c:manualLayout>
          <c:layoutTarget val="inner"/>
          <c:xMode val="edge"/>
          <c:yMode val="edge"/>
          <c:x val="0.14391238554464136"/>
          <c:y val="0.12072944006999166"/>
          <c:w val="0.85608761445535964"/>
          <c:h val="0.52879682347399015"/>
        </c:manualLayout>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'Boendeform då och nu '!$A$3:$A$8</c:f>
              <c:strCache>
                <c:ptCount val="6"/>
                <c:pt idx="0">
                  <c:v>Villa</c:v>
                </c:pt>
                <c:pt idx="1">
                  <c:v>Hyresrätt</c:v>
                </c:pt>
                <c:pt idx="2">
                  <c:v>Bostadsrätt</c:v>
                </c:pt>
                <c:pt idx="3">
                  <c:v>Studentbostad</c:v>
                </c:pt>
                <c:pt idx="4">
                  <c:v>Inneboende</c:v>
                </c:pt>
                <c:pt idx="5">
                  <c:v>Annat</c:v>
                </c:pt>
              </c:strCache>
            </c:strRef>
          </c:cat>
          <c:val>
            <c:numRef>
              <c:f>'Boendeform då och nu '!$B$3:$B$8</c:f>
              <c:numCache>
                <c:formatCode>General</c:formatCode>
                <c:ptCount val="6"/>
                <c:pt idx="0">
                  <c:v>36</c:v>
                </c:pt>
                <c:pt idx="1">
                  <c:v>37</c:v>
                </c:pt>
                <c:pt idx="2">
                  <c:v>4</c:v>
                </c:pt>
                <c:pt idx="3">
                  <c:v>9</c:v>
                </c:pt>
                <c:pt idx="4">
                  <c:v>5</c:v>
                </c:pt>
                <c:pt idx="5">
                  <c:v>9</c:v>
                </c:pt>
              </c:numCache>
            </c:numRef>
          </c:val>
        </c:ser>
        <c:dLbls>
          <c:showLegendKey val="0"/>
          <c:showVal val="0"/>
          <c:showCatName val="0"/>
          <c:showSerName val="0"/>
          <c:showPercent val="0"/>
          <c:showBubbleSize val="0"/>
        </c:dLbls>
        <c:gapWidth val="75"/>
        <c:overlap val="-25"/>
        <c:axId val="294564224"/>
        <c:axId val="294565760"/>
      </c:barChart>
      <c:catAx>
        <c:axId val="294564224"/>
        <c:scaling>
          <c:orientation val="minMax"/>
        </c:scaling>
        <c:delete val="0"/>
        <c:axPos val="b"/>
        <c:majorTickMark val="none"/>
        <c:minorTickMark val="none"/>
        <c:tickLblPos val="nextTo"/>
        <c:crossAx val="294565760"/>
        <c:crosses val="autoZero"/>
        <c:auto val="1"/>
        <c:lblAlgn val="ctr"/>
        <c:lblOffset val="100"/>
        <c:noMultiLvlLbl val="0"/>
      </c:catAx>
      <c:valAx>
        <c:axId val="294565760"/>
        <c:scaling>
          <c:orientation val="minMax"/>
          <c:max val="100"/>
        </c:scaling>
        <c:delete val="0"/>
        <c:axPos val="l"/>
        <c:numFmt formatCode="0%" sourceLinked="0"/>
        <c:majorTickMark val="none"/>
        <c:minorTickMark val="none"/>
        <c:tickLblPos val="nextTo"/>
        <c:spPr>
          <a:ln w="9525">
            <a:noFill/>
          </a:ln>
        </c:spPr>
        <c:crossAx val="294564224"/>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a:t>Boendeform</a:t>
            </a:r>
            <a:r>
              <a:rPr lang="sv-SE" sz="1400" baseline="0"/>
              <a:t> idag </a:t>
            </a:r>
            <a:endParaRPr lang="sv-SE" sz="1400"/>
          </a:p>
        </c:rich>
      </c:tx>
      <c:overlay val="0"/>
    </c:title>
    <c:autoTitleDeleted val="0"/>
    <c:plotArea>
      <c:layout>
        <c:manualLayout>
          <c:layoutTarget val="inner"/>
          <c:xMode val="edge"/>
          <c:yMode val="edge"/>
          <c:x val="0.14251968503937032"/>
          <c:y val="0.15494313210848679"/>
          <c:w val="0.81877063754127644"/>
          <c:h val="0.48145949705004876"/>
        </c:manualLayout>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'Boendeform då och nu '!$A$13:$A$18</c:f>
              <c:strCache>
                <c:ptCount val="6"/>
                <c:pt idx="0">
                  <c:v>Villa</c:v>
                </c:pt>
                <c:pt idx="1">
                  <c:v>Hyresrätt</c:v>
                </c:pt>
                <c:pt idx="2">
                  <c:v>Bostadsrätt</c:v>
                </c:pt>
                <c:pt idx="3">
                  <c:v>Studentbostad</c:v>
                </c:pt>
                <c:pt idx="4">
                  <c:v>Inneboende</c:v>
                </c:pt>
                <c:pt idx="5">
                  <c:v>Annat</c:v>
                </c:pt>
              </c:strCache>
            </c:strRef>
          </c:cat>
          <c:val>
            <c:numRef>
              <c:f>'Boendeform då och nu '!$B$13:$B$18</c:f>
              <c:numCache>
                <c:formatCode>General</c:formatCode>
                <c:ptCount val="6"/>
                <c:pt idx="0" formatCode="0">
                  <c:v>14</c:v>
                </c:pt>
                <c:pt idx="1">
                  <c:v>48</c:v>
                </c:pt>
                <c:pt idx="2">
                  <c:v>15</c:v>
                </c:pt>
                <c:pt idx="3">
                  <c:v>10</c:v>
                </c:pt>
                <c:pt idx="4">
                  <c:v>9</c:v>
                </c:pt>
                <c:pt idx="5">
                  <c:v>4</c:v>
                </c:pt>
              </c:numCache>
            </c:numRef>
          </c:val>
        </c:ser>
        <c:dLbls>
          <c:showLegendKey val="0"/>
          <c:showVal val="0"/>
          <c:showCatName val="0"/>
          <c:showSerName val="0"/>
          <c:showPercent val="0"/>
          <c:showBubbleSize val="0"/>
        </c:dLbls>
        <c:gapWidth val="75"/>
        <c:overlap val="-25"/>
        <c:axId val="270070144"/>
        <c:axId val="270071680"/>
      </c:barChart>
      <c:catAx>
        <c:axId val="270070144"/>
        <c:scaling>
          <c:orientation val="minMax"/>
        </c:scaling>
        <c:delete val="0"/>
        <c:axPos val="b"/>
        <c:majorTickMark val="none"/>
        <c:minorTickMark val="none"/>
        <c:tickLblPos val="nextTo"/>
        <c:crossAx val="270071680"/>
        <c:crosses val="autoZero"/>
        <c:auto val="1"/>
        <c:lblAlgn val="ctr"/>
        <c:lblOffset val="100"/>
        <c:noMultiLvlLbl val="0"/>
      </c:catAx>
      <c:valAx>
        <c:axId val="270071680"/>
        <c:scaling>
          <c:orientation val="minMax"/>
          <c:max val="100"/>
        </c:scaling>
        <c:delete val="0"/>
        <c:axPos val="l"/>
        <c:numFmt formatCode="0%" sourceLinked="0"/>
        <c:majorTickMark val="none"/>
        <c:minorTickMark val="none"/>
        <c:tickLblPos val="nextTo"/>
        <c:crossAx val="270070144"/>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baseline="0"/>
              <a:t>Talade mycket för flytt</a:t>
            </a:r>
          </a:p>
        </c:rich>
      </c:tx>
      <c:overlay val="0"/>
    </c:title>
    <c:autoTitleDeleted val="0"/>
    <c:plotArea>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'Mkt för flytt'!$A$3:$A$7</c:f>
              <c:strCache>
                <c:ptCount val="5"/>
                <c:pt idx="0">
                  <c:v>Arbetsmarknad</c:v>
                </c:pt>
                <c:pt idx="1">
                  <c:v>Kärlek</c:v>
                </c:pt>
                <c:pt idx="2">
                  <c:v>Arbetslöshet</c:v>
                </c:pt>
                <c:pt idx="3">
                  <c:v>Avslutade studier </c:v>
                </c:pt>
                <c:pt idx="4">
                  <c:v>Nära släkt och vänner</c:v>
                </c:pt>
              </c:strCache>
            </c:strRef>
          </c:cat>
          <c:val>
            <c:numRef>
              <c:f>'Mkt för flytt'!$B$3:$B$7</c:f>
              <c:numCache>
                <c:formatCode>General</c:formatCode>
                <c:ptCount val="5"/>
                <c:pt idx="0">
                  <c:v>39</c:v>
                </c:pt>
                <c:pt idx="1">
                  <c:v>28</c:v>
                </c:pt>
                <c:pt idx="2">
                  <c:v>27</c:v>
                </c:pt>
                <c:pt idx="3">
                  <c:v>27</c:v>
                </c:pt>
                <c:pt idx="4">
                  <c:v>22</c:v>
                </c:pt>
              </c:numCache>
            </c:numRef>
          </c:val>
        </c:ser>
        <c:dLbls>
          <c:showLegendKey val="0"/>
          <c:showVal val="0"/>
          <c:showCatName val="0"/>
          <c:showSerName val="0"/>
          <c:showPercent val="0"/>
          <c:showBubbleSize val="0"/>
        </c:dLbls>
        <c:gapWidth val="75"/>
        <c:overlap val="-25"/>
        <c:axId val="270096640"/>
        <c:axId val="270123008"/>
      </c:barChart>
      <c:catAx>
        <c:axId val="270096640"/>
        <c:scaling>
          <c:orientation val="minMax"/>
        </c:scaling>
        <c:delete val="0"/>
        <c:axPos val="b"/>
        <c:majorTickMark val="none"/>
        <c:minorTickMark val="none"/>
        <c:tickLblPos val="nextTo"/>
        <c:crossAx val="270123008"/>
        <c:crosses val="autoZero"/>
        <c:auto val="1"/>
        <c:lblAlgn val="ctr"/>
        <c:lblOffset val="100"/>
        <c:noMultiLvlLbl val="0"/>
      </c:catAx>
      <c:valAx>
        <c:axId val="270123008"/>
        <c:scaling>
          <c:orientation val="minMax"/>
          <c:max val="100"/>
        </c:scaling>
        <c:delete val="0"/>
        <c:axPos val="l"/>
        <c:numFmt formatCode="0%" sourceLinked="0"/>
        <c:majorTickMark val="none"/>
        <c:minorTickMark val="none"/>
        <c:tickLblPos val="nextTo"/>
        <c:crossAx val="270096640"/>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baseline="0"/>
              <a:t>Talade emot en flytt</a:t>
            </a:r>
          </a:p>
        </c:rich>
      </c:tx>
      <c:overlay val="0"/>
    </c:title>
    <c:autoTitleDeleted val="0"/>
    <c:plotArea>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'Emot flytt'!$A$3:$A$6</c:f>
              <c:strCache>
                <c:ptCount val="4"/>
                <c:pt idx="0">
                  <c:v>Nära släkt och vänner</c:v>
                </c:pt>
                <c:pt idx="1">
                  <c:v>Piteborna</c:v>
                </c:pt>
                <c:pt idx="2">
                  <c:v>Piteå som ort</c:v>
                </c:pt>
                <c:pt idx="3">
                  <c:v>Otrygghet</c:v>
                </c:pt>
              </c:strCache>
            </c:strRef>
          </c:cat>
          <c:val>
            <c:numRef>
              <c:f>'Emot flytt'!$B$3:$B$6</c:f>
              <c:numCache>
                <c:formatCode>General</c:formatCode>
                <c:ptCount val="4"/>
                <c:pt idx="0">
                  <c:v>38</c:v>
                </c:pt>
                <c:pt idx="1">
                  <c:v>37</c:v>
                </c:pt>
                <c:pt idx="2">
                  <c:v>33</c:v>
                </c:pt>
                <c:pt idx="3">
                  <c:v>28</c:v>
                </c:pt>
              </c:numCache>
            </c:numRef>
          </c:val>
        </c:ser>
        <c:dLbls>
          <c:showLegendKey val="0"/>
          <c:showVal val="0"/>
          <c:showCatName val="0"/>
          <c:showSerName val="0"/>
          <c:showPercent val="0"/>
          <c:showBubbleSize val="0"/>
        </c:dLbls>
        <c:gapWidth val="75"/>
        <c:overlap val="-25"/>
        <c:axId val="270315904"/>
        <c:axId val="270317440"/>
      </c:barChart>
      <c:catAx>
        <c:axId val="270315904"/>
        <c:scaling>
          <c:orientation val="minMax"/>
        </c:scaling>
        <c:delete val="0"/>
        <c:axPos val="b"/>
        <c:majorTickMark val="none"/>
        <c:minorTickMark val="none"/>
        <c:tickLblPos val="nextTo"/>
        <c:crossAx val="270317440"/>
        <c:crosses val="autoZero"/>
        <c:auto val="1"/>
        <c:lblAlgn val="ctr"/>
        <c:lblOffset val="100"/>
        <c:noMultiLvlLbl val="0"/>
      </c:catAx>
      <c:valAx>
        <c:axId val="270317440"/>
        <c:scaling>
          <c:orientation val="minMax"/>
          <c:max val="100"/>
        </c:scaling>
        <c:delete val="0"/>
        <c:axPos val="l"/>
        <c:numFmt formatCode="0%" sourceLinked="0"/>
        <c:majorTickMark val="none"/>
        <c:minorTickMark val="none"/>
        <c:tickLblPos val="nextTo"/>
        <c:crossAx val="270315904"/>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baseline="0"/>
              <a:t>Hemmanvarande barn under 18 år</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'Barn 18+'!$A$2:$A$5</c:f>
              <c:strCache>
                <c:ptCount val="4"/>
                <c:pt idx="0">
                  <c:v>Inga barn</c:v>
                </c:pt>
                <c:pt idx="1">
                  <c:v>Ett barn</c:v>
                </c:pt>
                <c:pt idx="2">
                  <c:v>Två barn</c:v>
                </c:pt>
                <c:pt idx="3">
                  <c:v>Tre barn eller fler</c:v>
                </c:pt>
              </c:strCache>
            </c:strRef>
          </c:cat>
          <c:val>
            <c:numRef>
              <c:f>'Barn 18+'!$B$2:$B$5</c:f>
              <c:numCache>
                <c:formatCode>0%</c:formatCode>
                <c:ptCount val="4"/>
                <c:pt idx="0">
                  <c:v>0.7600000000000019</c:v>
                </c:pt>
                <c:pt idx="1">
                  <c:v>0.13</c:v>
                </c:pt>
                <c:pt idx="2">
                  <c:v>8.0000000000000043E-2</c:v>
                </c:pt>
                <c:pt idx="3">
                  <c:v>3.0000000000000002E-2</c:v>
                </c:pt>
              </c:numCache>
            </c:numRef>
          </c:val>
        </c:ser>
        <c:dLbls>
          <c:showLegendKey val="0"/>
          <c:showVal val="0"/>
          <c:showCatName val="0"/>
          <c:showSerName val="0"/>
          <c:showPercent val="0"/>
          <c:showBubbleSize val="0"/>
        </c:dLbls>
        <c:gapWidth val="150"/>
        <c:axId val="247515776"/>
        <c:axId val="247525760"/>
      </c:barChart>
      <c:catAx>
        <c:axId val="247515776"/>
        <c:scaling>
          <c:orientation val="minMax"/>
        </c:scaling>
        <c:delete val="0"/>
        <c:axPos val="b"/>
        <c:majorTickMark val="none"/>
        <c:minorTickMark val="none"/>
        <c:tickLblPos val="nextTo"/>
        <c:crossAx val="247525760"/>
        <c:crosses val="autoZero"/>
        <c:auto val="1"/>
        <c:lblAlgn val="ctr"/>
        <c:lblOffset val="100"/>
        <c:noMultiLvlLbl val="0"/>
      </c:catAx>
      <c:valAx>
        <c:axId val="247525760"/>
        <c:scaling>
          <c:orientation val="minMax"/>
          <c:max val="1"/>
        </c:scaling>
        <c:delete val="0"/>
        <c:axPos val="l"/>
        <c:numFmt formatCode="0%" sourceLinked="1"/>
        <c:majorTickMark val="none"/>
        <c:minorTickMark val="none"/>
        <c:tickLblPos val="nextTo"/>
        <c:crossAx val="247515776"/>
        <c:crosses val="autoZero"/>
        <c:crossBetween val="between"/>
      </c:valAx>
    </c:plotArea>
    <c:plotVisOnly val="1"/>
    <c:dispBlanksAs val="gap"/>
    <c:showDLblsOverMax val="0"/>
  </c:chart>
  <c:spPr>
    <a:noFill/>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200"/>
              <a:t>Talade</a:t>
            </a:r>
            <a:r>
              <a:rPr lang="sv-SE" sz="1200" baseline="0"/>
              <a:t> mycket för flyttning för personer i åldern 18-24 år</a:t>
            </a:r>
            <a:endParaRPr lang="sv-SE" sz="1200"/>
          </a:p>
        </c:rich>
      </c:tx>
      <c:overlay val="0"/>
    </c:title>
    <c:autoTitleDeleted val="0"/>
    <c:plotArea>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'18-24 år'!$A$3:$A$6</c:f>
              <c:strCache>
                <c:ptCount val="4"/>
                <c:pt idx="0">
                  <c:v>Avslutade studier</c:v>
                </c:pt>
                <c:pt idx="1">
                  <c:v>Arbetsmarknad</c:v>
                </c:pt>
                <c:pt idx="2">
                  <c:v>Kärlek</c:v>
                </c:pt>
                <c:pt idx="3">
                  <c:v>Utbud av kultur, fritidsakti, &amp; engagemang</c:v>
                </c:pt>
              </c:strCache>
            </c:strRef>
          </c:cat>
          <c:val>
            <c:numRef>
              <c:f>'18-24 år'!$B$3:$B$6</c:f>
              <c:numCache>
                <c:formatCode>General</c:formatCode>
                <c:ptCount val="4"/>
                <c:pt idx="0">
                  <c:v>40</c:v>
                </c:pt>
                <c:pt idx="1">
                  <c:v>30</c:v>
                </c:pt>
                <c:pt idx="2">
                  <c:v>25</c:v>
                </c:pt>
                <c:pt idx="3">
                  <c:v>20</c:v>
                </c:pt>
              </c:numCache>
            </c:numRef>
          </c:val>
        </c:ser>
        <c:dLbls>
          <c:showLegendKey val="0"/>
          <c:showVal val="0"/>
          <c:showCatName val="0"/>
          <c:showSerName val="0"/>
          <c:showPercent val="0"/>
          <c:showBubbleSize val="0"/>
        </c:dLbls>
        <c:gapWidth val="75"/>
        <c:overlap val="-25"/>
        <c:axId val="271689984"/>
        <c:axId val="271745024"/>
      </c:barChart>
      <c:catAx>
        <c:axId val="271689984"/>
        <c:scaling>
          <c:orientation val="minMax"/>
        </c:scaling>
        <c:delete val="0"/>
        <c:axPos val="b"/>
        <c:majorTickMark val="none"/>
        <c:minorTickMark val="none"/>
        <c:tickLblPos val="nextTo"/>
        <c:crossAx val="271745024"/>
        <c:crosses val="autoZero"/>
        <c:auto val="1"/>
        <c:lblAlgn val="ctr"/>
        <c:lblOffset val="100"/>
        <c:noMultiLvlLbl val="0"/>
      </c:catAx>
      <c:valAx>
        <c:axId val="271745024"/>
        <c:scaling>
          <c:orientation val="minMax"/>
          <c:max val="100"/>
        </c:scaling>
        <c:delete val="0"/>
        <c:axPos val="l"/>
        <c:numFmt formatCode="0%" sourceLinked="0"/>
        <c:majorTickMark val="none"/>
        <c:minorTickMark val="none"/>
        <c:tickLblPos val="nextTo"/>
        <c:crossAx val="271689984"/>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200"/>
              <a:t>Talade mycket för flyttning</a:t>
            </a:r>
            <a:r>
              <a:rPr lang="sv-SE" sz="1200" baseline="0"/>
              <a:t> för personer i åldern 25-34 år</a:t>
            </a:r>
            <a:endParaRPr lang="sv-SE" sz="1200"/>
          </a:p>
        </c:rich>
      </c:tx>
      <c:overlay val="0"/>
    </c:title>
    <c:autoTitleDeleted val="0"/>
    <c:plotArea>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'25-34 år'!$A$3:$A$6</c:f>
              <c:strCache>
                <c:ptCount val="4"/>
                <c:pt idx="0">
                  <c:v>Arbetsmarknaden </c:v>
                </c:pt>
                <c:pt idx="1">
                  <c:v>Kärlek</c:v>
                </c:pt>
                <c:pt idx="2">
                  <c:v>Arbetslöshet</c:v>
                </c:pt>
                <c:pt idx="3">
                  <c:v>Avslutade studier</c:v>
                </c:pt>
              </c:strCache>
            </c:strRef>
          </c:cat>
          <c:val>
            <c:numRef>
              <c:f>'25-34 år'!$B$3:$B$6</c:f>
              <c:numCache>
                <c:formatCode>General</c:formatCode>
                <c:ptCount val="4"/>
                <c:pt idx="0">
                  <c:v>49</c:v>
                </c:pt>
                <c:pt idx="1">
                  <c:v>30</c:v>
                </c:pt>
                <c:pt idx="2">
                  <c:v>29</c:v>
                </c:pt>
                <c:pt idx="3">
                  <c:v>28</c:v>
                </c:pt>
              </c:numCache>
            </c:numRef>
          </c:val>
        </c:ser>
        <c:dLbls>
          <c:showLegendKey val="0"/>
          <c:showVal val="0"/>
          <c:showCatName val="0"/>
          <c:showSerName val="0"/>
          <c:showPercent val="0"/>
          <c:showBubbleSize val="0"/>
        </c:dLbls>
        <c:gapWidth val="75"/>
        <c:overlap val="-25"/>
        <c:axId val="271782272"/>
        <c:axId val="271783808"/>
      </c:barChart>
      <c:catAx>
        <c:axId val="271782272"/>
        <c:scaling>
          <c:orientation val="minMax"/>
        </c:scaling>
        <c:delete val="0"/>
        <c:axPos val="b"/>
        <c:majorTickMark val="none"/>
        <c:minorTickMark val="none"/>
        <c:tickLblPos val="nextTo"/>
        <c:crossAx val="271783808"/>
        <c:crosses val="autoZero"/>
        <c:auto val="1"/>
        <c:lblAlgn val="ctr"/>
        <c:lblOffset val="100"/>
        <c:noMultiLvlLbl val="0"/>
      </c:catAx>
      <c:valAx>
        <c:axId val="271783808"/>
        <c:scaling>
          <c:orientation val="minMax"/>
          <c:max val="100"/>
        </c:scaling>
        <c:delete val="0"/>
        <c:axPos val="l"/>
        <c:numFmt formatCode="0%" sourceLinked="0"/>
        <c:majorTickMark val="none"/>
        <c:minorTickMark val="none"/>
        <c:tickLblPos val="nextTo"/>
        <c:crossAx val="271782272"/>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200"/>
              <a:t>Talade mycket för flyttning för personer i åldern 35-44 år</a:t>
            </a:r>
          </a:p>
        </c:rich>
      </c:tx>
      <c:overlay val="0"/>
    </c:title>
    <c:autoTitleDeleted val="0"/>
    <c:plotArea>
      <c:layout>
        <c:manualLayout>
          <c:layoutTarget val="inner"/>
          <c:xMode val="edge"/>
          <c:yMode val="edge"/>
          <c:x val="9.3127782104160228E-2"/>
          <c:y val="0.14179232732894689"/>
          <c:w val="0.8971042081278302"/>
          <c:h val="0.45124438212346746"/>
        </c:manualLayout>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'35-44 år'!$A$3:$A$7</c:f>
              <c:strCache>
                <c:ptCount val="5"/>
                <c:pt idx="0">
                  <c:v>Arbetsmarknaden</c:v>
                </c:pt>
                <c:pt idx="1">
                  <c:v>Kärlek</c:v>
                </c:pt>
                <c:pt idx="2">
                  <c:v>Kommunikationer till och från arbetet</c:v>
                </c:pt>
                <c:pt idx="3">
                  <c:v>Ändrade familjeförhållanden</c:v>
                </c:pt>
                <c:pt idx="4">
                  <c:v>Arbetslöshet</c:v>
                </c:pt>
              </c:strCache>
            </c:strRef>
          </c:cat>
          <c:val>
            <c:numRef>
              <c:f>'35-44 år'!$B$3:$B$7</c:f>
              <c:numCache>
                <c:formatCode>General</c:formatCode>
                <c:ptCount val="5"/>
                <c:pt idx="0">
                  <c:v>61</c:v>
                </c:pt>
                <c:pt idx="1">
                  <c:v>50</c:v>
                </c:pt>
                <c:pt idx="2">
                  <c:v>35</c:v>
                </c:pt>
                <c:pt idx="3">
                  <c:v>35</c:v>
                </c:pt>
                <c:pt idx="4">
                  <c:v>26</c:v>
                </c:pt>
              </c:numCache>
            </c:numRef>
          </c:val>
        </c:ser>
        <c:dLbls>
          <c:showLegendKey val="0"/>
          <c:showVal val="0"/>
          <c:showCatName val="0"/>
          <c:showSerName val="0"/>
          <c:showPercent val="0"/>
          <c:showBubbleSize val="0"/>
        </c:dLbls>
        <c:gapWidth val="75"/>
        <c:overlap val="-25"/>
        <c:axId val="271796480"/>
        <c:axId val="271818752"/>
      </c:barChart>
      <c:catAx>
        <c:axId val="271796480"/>
        <c:scaling>
          <c:orientation val="minMax"/>
        </c:scaling>
        <c:delete val="0"/>
        <c:axPos val="b"/>
        <c:majorTickMark val="none"/>
        <c:minorTickMark val="none"/>
        <c:tickLblPos val="nextTo"/>
        <c:txPr>
          <a:bodyPr rot="-1560000"/>
          <a:lstStyle/>
          <a:p>
            <a:pPr>
              <a:defRPr/>
            </a:pPr>
            <a:endParaRPr lang="sv-SE"/>
          </a:p>
        </c:txPr>
        <c:crossAx val="271818752"/>
        <c:crosses val="autoZero"/>
        <c:auto val="1"/>
        <c:lblAlgn val="ctr"/>
        <c:lblOffset val="100"/>
        <c:noMultiLvlLbl val="0"/>
      </c:catAx>
      <c:valAx>
        <c:axId val="271818752"/>
        <c:scaling>
          <c:orientation val="minMax"/>
          <c:max val="100"/>
        </c:scaling>
        <c:delete val="0"/>
        <c:axPos val="l"/>
        <c:numFmt formatCode="0%" sourceLinked="0"/>
        <c:majorTickMark val="none"/>
        <c:minorTickMark val="none"/>
        <c:tickLblPos val="nextTo"/>
        <c:crossAx val="271796480"/>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200"/>
              <a:t>Talade mycket för flyttning för personer i åldern 45-54 år</a:t>
            </a:r>
          </a:p>
        </c:rich>
      </c:tx>
      <c:overlay val="0"/>
    </c:title>
    <c:autoTitleDeleted val="0"/>
    <c:plotArea>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'45-54 år'!$A$3:$A$7</c:f>
              <c:strCache>
                <c:ptCount val="5"/>
                <c:pt idx="0">
                  <c:v>Ändrade familjeförhållanden</c:v>
                </c:pt>
                <c:pt idx="1">
                  <c:v>Närhet till släkt och vänner</c:v>
                </c:pt>
                <c:pt idx="2">
                  <c:v>Kommunikationer till och från arbetet</c:v>
                </c:pt>
                <c:pt idx="3">
                  <c:v>Arbetslöshet</c:v>
                </c:pt>
                <c:pt idx="4">
                  <c:v>Kärlek</c:v>
                </c:pt>
              </c:strCache>
            </c:strRef>
          </c:cat>
          <c:val>
            <c:numRef>
              <c:f>'45-54 år'!$B$3:$B$7</c:f>
              <c:numCache>
                <c:formatCode>General</c:formatCode>
                <c:ptCount val="5"/>
                <c:pt idx="0">
                  <c:v>36</c:v>
                </c:pt>
                <c:pt idx="1">
                  <c:v>36</c:v>
                </c:pt>
                <c:pt idx="2">
                  <c:v>32</c:v>
                </c:pt>
                <c:pt idx="3">
                  <c:v>30</c:v>
                </c:pt>
                <c:pt idx="4">
                  <c:v>28</c:v>
                </c:pt>
              </c:numCache>
            </c:numRef>
          </c:val>
        </c:ser>
        <c:dLbls>
          <c:showLegendKey val="0"/>
          <c:showVal val="0"/>
          <c:showCatName val="0"/>
          <c:showSerName val="0"/>
          <c:showPercent val="0"/>
          <c:showBubbleSize val="0"/>
        </c:dLbls>
        <c:gapWidth val="75"/>
        <c:overlap val="-25"/>
        <c:axId val="271905152"/>
        <c:axId val="271906688"/>
      </c:barChart>
      <c:catAx>
        <c:axId val="271905152"/>
        <c:scaling>
          <c:orientation val="minMax"/>
        </c:scaling>
        <c:delete val="0"/>
        <c:axPos val="b"/>
        <c:majorTickMark val="none"/>
        <c:minorTickMark val="none"/>
        <c:tickLblPos val="nextTo"/>
        <c:txPr>
          <a:bodyPr rot="-1380000" anchor="b" anchorCtr="1"/>
          <a:lstStyle/>
          <a:p>
            <a:pPr>
              <a:defRPr/>
            </a:pPr>
            <a:endParaRPr lang="sv-SE"/>
          </a:p>
        </c:txPr>
        <c:crossAx val="271906688"/>
        <c:crosses val="autoZero"/>
        <c:auto val="1"/>
        <c:lblAlgn val="ctr"/>
        <c:lblOffset val="100"/>
        <c:noMultiLvlLbl val="0"/>
      </c:catAx>
      <c:valAx>
        <c:axId val="271906688"/>
        <c:scaling>
          <c:orientation val="minMax"/>
          <c:max val="100"/>
        </c:scaling>
        <c:delete val="0"/>
        <c:axPos val="l"/>
        <c:numFmt formatCode="0%" sourceLinked="0"/>
        <c:majorTickMark val="none"/>
        <c:minorTickMark val="none"/>
        <c:tickLblPos val="nextTo"/>
        <c:crossAx val="271905152"/>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200"/>
              <a:t>Talade</a:t>
            </a:r>
            <a:r>
              <a:rPr lang="sv-SE" sz="1200" baseline="0"/>
              <a:t> mycket för flyttning för personer i åldern 55-64 år</a:t>
            </a:r>
            <a:endParaRPr lang="sv-SE" sz="1200"/>
          </a:p>
        </c:rich>
      </c:tx>
      <c:overlay val="0"/>
    </c:title>
    <c:autoTitleDeleted val="0"/>
    <c:plotArea>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'55-64 år'!$A$3:$A$5</c:f>
              <c:strCache>
                <c:ptCount val="3"/>
                <c:pt idx="0">
                  <c:v>Närhet till släkt och vänner</c:v>
                </c:pt>
                <c:pt idx="1">
                  <c:v>Arbetsmarknaden</c:v>
                </c:pt>
                <c:pt idx="2">
                  <c:v>Ändrade familjeförhållanden</c:v>
                </c:pt>
              </c:strCache>
            </c:strRef>
          </c:cat>
          <c:val>
            <c:numRef>
              <c:f>'55-64 år'!$B$3:$B$5</c:f>
              <c:numCache>
                <c:formatCode>General</c:formatCode>
                <c:ptCount val="3"/>
                <c:pt idx="0">
                  <c:v>44</c:v>
                </c:pt>
                <c:pt idx="1">
                  <c:v>33</c:v>
                </c:pt>
                <c:pt idx="2">
                  <c:v>32</c:v>
                </c:pt>
              </c:numCache>
            </c:numRef>
          </c:val>
        </c:ser>
        <c:dLbls>
          <c:showLegendKey val="0"/>
          <c:showVal val="0"/>
          <c:showCatName val="0"/>
          <c:showSerName val="0"/>
          <c:showPercent val="0"/>
          <c:showBubbleSize val="0"/>
        </c:dLbls>
        <c:gapWidth val="75"/>
        <c:overlap val="-25"/>
        <c:axId val="271948032"/>
        <c:axId val="271970304"/>
      </c:barChart>
      <c:catAx>
        <c:axId val="271948032"/>
        <c:scaling>
          <c:orientation val="minMax"/>
        </c:scaling>
        <c:delete val="0"/>
        <c:axPos val="b"/>
        <c:majorTickMark val="none"/>
        <c:minorTickMark val="none"/>
        <c:tickLblPos val="nextTo"/>
        <c:crossAx val="271970304"/>
        <c:crosses val="autoZero"/>
        <c:auto val="1"/>
        <c:lblAlgn val="ctr"/>
        <c:lblOffset val="100"/>
        <c:noMultiLvlLbl val="0"/>
      </c:catAx>
      <c:valAx>
        <c:axId val="271970304"/>
        <c:scaling>
          <c:orientation val="minMax"/>
          <c:max val="100"/>
        </c:scaling>
        <c:delete val="0"/>
        <c:axPos val="l"/>
        <c:numFmt formatCode="0%" sourceLinked="0"/>
        <c:majorTickMark val="none"/>
        <c:minorTickMark val="none"/>
        <c:tickLblPos val="nextTo"/>
        <c:crossAx val="271948032"/>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baseline="0"/>
              <a:t>Flytta tillbaka till Piteå</a:t>
            </a:r>
          </a:p>
        </c:rich>
      </c:tx>
      <c:overlay val="0"/>
    </c:title>
    <c:autoTitleDeleted val="0"/>
    <c:plotArea>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'Flytta tbx'!$A$3:$A$6</c:f>
              <c:strCache>
                <c:ptCount val="4"/>
                <c:pt idx="0">
                  <c:v>Ja</c:v>
                </c:pt>
                <c:pt idx="1">
                  <c:v>Nej</c:v>
                </c:pt>
                <c:pt idx="2">
                  <c:v>Kanske</c:v>
                </c:pt>
                <c:pt idx="3">
                  <c:v>För tidigt att avgöra</c:v>
                </c:pt>
              </c:strCache>
            </c:strRef>
          </c:cat>
          <c:val>
            <c:numRef>
              <c:f>'Flytta tbx'!$B$3:$B$6</c:f>
              <c:numCache>
                <c:formatCode>General</c:formatCode>
                <c:ptCount val="4"/>
                <c:pt idx="0">
                  <c:v>33</c:v>
                </c:pt>
                <c:pt idx="1">
                  <c:v>20</c:v>
                </c:pt>
                <c:pt idx="2">
                  <c:v>24</c:v>
                </c:pt>
                <c:pt idx="3">
                  <c:v>23</c:v>
                </c:pt>
              </c:numCache>
            </c:numRef>
          </c:val>
        </c:ser>
        <c:dLbls>
          <c:showLegendKey val="0"/>
          <c:showVal val="0"/>
          <c:showCatName val="0"/>
          <c:showSerName val="0"/>
          <c:showPercent val="0"/>
          <c:showBubbleSize val="0"/>
        </c:dLbls>
        <c:gapWidth val="75"/>
        <c:overlap val="-25"/>
        <c:axId val="272073088"/>
        <c:axId val="272074624"/>
      </c:barChart>
      <c:catAx>
        <c:axId val="272073088"/>
        <c:scaling>
          <c:orientation val="minMax"/>
        </c:scaling>
        <c:delete val="0"/>
        <c:axPos val="b"/>
        <c:majorTickMark val="none"/>
        <c:minorTickMark val="none"/>
        <c:tickLblPos val="nextTo"/>
        <c:crossAx val="272074624"/>
        <c:crosses val="autoZero"/>
        <c:auto val="1"/>
        <c:lblAlgn val="ctr"/>
        <c:lblOffset val="100"/>
        <c:noMultiLvlLbl val="0"/>
      </c:catAx>
      <c:valAx>
        <c:axId val="272074624"/>
        <c:scaling>
          <c:orientation val="minMax"/>
          <c:max val="100"/>
        </c:scaling>
        <c:delete val="0"/>
        <c:axPos val="l"/>
        <c:numFmt formatCode="0%" sourceLinked="0"/>
        <c:majorTickMark val="none"/>
        <c:minorTickMark val="none"/>
        <c:tickLblPos val="nextTo"/>
        <c:crossAx val="272073088"/>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sv-SE" sz="1400" baseline="0"/>
              <a:t>Högsta utbildningsnivån</a:t>
            </a:r>
          </a:p>
        </c:rich>
      </c:tx>
      <c:overlay val="0"/>
    </c:title>
    <c:autoTitleDeleted val="0"/>
    <c:plotArea>
      <c:layout>
        <c:manualLayout>
          <c:layoutTarget val="inner"/>
          <c:xMode val="edge"/>
          <c:yMode val="edge"/>
          <c:x val="0.13089129483814524"/>
          <c:y val="0.19480351414406533"/>
          <c:w val="0.79992299559749414"/>
          <c:h val="0.5745961632844675"/>
        </c:manualLayout>
      </c:layout>
      <c:barChart>
        <c:barDir val="col"/>
        <c:grouping val="clustered"/>
        <c:varyColors val="0"/>
        <c:ser>
          <c:idx val="0"/>
          <c:order val="0"/>
          <c:tx>
            <c:strRef>
              <c:f>Utbildning!$B$1</c:f>
              <c:strCache>
                <c:ptCount val="1"/>
                <c:pt idx="0">
                  <c:v>Kvinnor</c:v>
                </c:pt>
              </c:strCache>
            </c:strRef>
          </c:tx>
          <c:invertIfNegative val="0"/>
          <c:dLbls>
            <c:numFmt formatCode="0%" sourceLinked="0"/>
            <c:showLegendKey val="0"/>
            <c:showVal val="1"/>
            <c:showCatName val="0"/>
            <c:showSerName val="0"/>
            <c:showPercent val="0"/>
            <c:showBubbleSize val="0"/>
            <c:showLeaderLines val="0"/>
          </c:dLbls>
          <c:cat>
            <c:strRef>
              <c:f>Utbildning!$A$2:$A$4</c:f>
              <c:strCache>
                <c:ptCount val="3"/>
                <c:pt idx="0">
                  <c:v>Grundskola</c:v>
                </c:pt>
                <c:pt idx="1">
                  <c:v>Gymnasieskola</c:v>
                </c:pt>
                <c:pt idx="2">
                  <c:v>Universitet/Hägskola</c:v>
                </c:pt>
              </c:strCache>
            </c:strRef>
          </c:cat>
          <c:val>
            <c:numRef>
              <c:f>Utbildning!$B$2:$B$4</c:f>
              <c:numCache>
                <c:formatCode>0</c:formatCode>
                <c:ptCount val="3"/>
                <c:pt idx="0">
                  <c:v>10.1</c:v>
                </c:pt>
                <c:pt idx="1">
                  <c:v>39.9</c:v>
                </c:pt>
                <c:pt idx="2">
                  <c:v>48.1</c:v>
                </c:pt>
              </c:numCache>
            </c:numRef>
          </c:val>
        </c:ser>
        <c:ser>
          <c:idx val="1"/>
          <c:order val="1"/>
          <c:tx>
            <c:strRef>
              <c:f>Utbildning!$C$1</c:f>
              <c:strCache>
                <c:ptCount val="1"/>
                <c:pt idx="0">
                  <c:v>Män</c:v>
                </c:pt>
              </c:strCache>
            </c:strRef>
          </c:tx>
          <c:invertIfNegative val="0"/>
          <c:dLbls>
            <c:numFmt formatCode="0%" sourceLinked="0"/>
            <c:showLegendKey val="0"/>
            <c:showVal val="1"/>
            <c:showCatName val="0"/>
            <c:showSerName val="0"/>
            <c:showPercent val="0"/>
            <c:showBubbleSize val="0"/>
            <c:showLeaderLines val="0"/>
          </c:dLbls>
          <c:cat>
            <c:strRef>
              <c:f>Utbildning!$A$2:$A$4</c:f>
              <c:strCache>
                <c:ptCount val="3"/>
                <c:pt idx="0">
                  <c:v>Grundskola</c:v>
                </c:pt>
                <c:pt idx="1">
                  <c:v>Gymnasieskola</c:v>
                </c:pt>
                <c:pt idx="2">
                  <c:v>Universitet/Hägskola</c:v>
                </c:pt>
              </c:strCache>
            </c:strRef>
          </c:cat>
          <c:val>
            <c:numRef>
              <c:f>Utbildning!$C$2:$C$4</c:f>
              <c:numCache>
                <c:formatCode>0</c:formatCode>
                <c:ptCount val="3"/>
                <c:pt idx="0">
                  <c:v>16.3</c:v>
                </c:pt>
                <c:pt idx="1">
                  <c:v>42.4</c:v>
                </c:pt>
                <c:pt idx="2">
                  <c:v>34.800000000000004</c:v>
                </c:pt>
              </c:numCache>
            </c:numRef>
          </c:val>
        </c:ser>
        <c:ser>
          <c:idx val="2"/>
          <c:order val="2"/>
          <c:tx>
            <c:strRef>
              <c:f>Utbildning!$D$1</c:f>
              <c:strCache>
                <c:ptCount val="1"/>
                <c:pt idx="0">
                  <c:v>Totalt</c:v>
                </c:pt>
              </c:strCache>
            </c:strRef>
          </c:tx>
          <c:invertIfNegative val="0"/>
          <c:dLbls>
            <c:numFmt formatCode="0%" sourceLinked="0"/>
            <c:showLegendKey val="0"/>
            <c:showVal val="1"/>
            <c:showCatName val="0"/>
            <c:showSerName val="0"/>
            <c:showPercent val="0"/>
            <c:showBubbleSize val="0"/>
            <c:showLeaderLines val="0"/>
          </c:dLbls>
          <c:cat>
            <c:strRef>
              <c:f>Utbildning!$A$2:$A$4</c:f>
              <c:strCache>
                <c:ptCount val="3"/>
                <c:pt idx="0">
                  <c:v>Grundskola</c:v>
                </c:pt>
                <c:pt idx="1">
                  <c:v>Gymnasieskola</c:v>
                </c:pt>
                <c:pt idx="2">
                  <c:v>Universitet/Hägskola</c:v>
                </c:pt>
              </c:strCache>
            </c:strRef>
          </c:cat>
          <c:val>
            <c:numRef>
              <c:f>Utbildning!$D$2:$D$4</c:f>
              <c:numCache>
                <c:formatCode>0</c:formatCode>
                <c:ptCount val="3"/>
                <c:pt idx="0">
                  <c:v>12.4</c:v>
                </c:pt>
                <c:pt idx="1">
                  <c:v>40.800000000000004</c:v>
                </c:pt>
                <c:pt idx="2">
                  <c:v>43.2</c:v>
                </c:pt>
              </c:numCache>
            </c:numRef>
          </c:val>
        </c:ser>
        <c:dLbls>
          <c:showLegendKey val="0"/>
          <c:showVal val="0"/>
          <c:showCatName val="0"/>
          <c:showSerName val="0"/>
          <c:showPercent val="0"/>
          <c:showBubbleSize val="0"/>
        </c:dLbls>
        <c:gapWidth val="150"/>
        <c:axId val="247630464"/>
        <c:axId val="247652736"/>
      </c:barChart>
      <c:catAx>
        <c:axId val="247630464"/>
        <c:scaling>
          <c:orientation val="minMax"/>
        </c:scaling>
        <c:delete val="0"/>
        <c:axPos val="b"/>
        <c:majorTickMark val="none"/>
        <c:minorTickMark val="none"/>
        <c:tickLblPos val="nextTo"/>
        <c:crossAx val="247652736"/>
        <c:crosses val="autoZero"/>
        <c:auto val="1"/>
        <c:lblAlgn val="ctr"/>
        <c:lblOffset val="100"/>
        <c:noMultiLvlLbl val="0"/>
      </c:catAx>
      <c:valAx>
        <c:axId val="247652736"/>
        <c:scaling>
          <c:orientation val="minMax"/>
          <c:max val="100"/>
        </c:scaling>
        <c:delete val="0"/>
        <c:axPos val="l"/>
        <c:numFmt formatCode="0%" sourceLinked="0"/>
        <c:majorTickMark val="out"/>
        <c:minorTickMark val="none"/>
        <c:tickLblPos val="nextTo"/>
        <c:crossAx val="247630464"/>
        <c:crosses val="autoZero"/>
        <c:crossBetween val="between"/>
        <c:majorUnit val="20"/>
        <c:dispUnits>
          <c:builtInUnit val="hundreds"/>
        </c:dispUnits>
      </c:valAx>
    </c:plotArea>
    <c:legend>
      <c:legendPos val="b"/>
      <c:overlay val="0"/>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400" baseline="0"/>
              <a:t>Sysselsättning hos inflyttade personer</a:t>
            </a:r>
          </a:p>
        </c:rich>
      </c:tx>
      <c:overlay val="0"/>
    </c:title>
    <c:autoTitleDeleted val="0"/>
    <c:plotArea>
      <c:layout>
        <c:manualLayout>
          <c:layoutTarget val="inner"/>
          <c:xMode val="edge"/>
          <c:yMode val="edge"/>
          <c:x val="0.11349948443944508"/>
          <c:y val="0.1654167660860574"/>
          <c:w val="0.88071592613423322"/>
          <c:h val="0.64641851586733456"/>
        </c:manualLayout>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Arbete!$A$10:$A$14</c:f>
              <c:strCache>
                <c:ptCount val="5"/>
                <c:pt idx="0">
                  <c:v>Privat sektor</c:v>
                </c:pt>
                <c:pt idx="1">
                  <c:v>Offentlig sektor</c:v>
                </c:pt>
                <c:pt idx="2">
                  <c:v>Driver eget företag</c:v>
                </c:pt>
                <c:pt idx="3">
                  <c:v>Studerar</c:v>
                </c:pt>
                <c:pt idx="4">
                  <c:v>Arbetar inte</c:v>
                </c:pt>
              </c:strCache>
            </c:strRef>
          </c:cat>
          <c:val>
            <c:numRef>
              <c:f>Arbete!$B$10:$B$14</c:f>
              <c:numCache>
                <c:formatCode>0%</c:formatCode>
                <c:ptCount val="5"/>
                <c:pt idx="0">
                  <c:v>0.24000000000000021</c:v>
                </c:pt>
                <c:pt idx="1">
                  <c:v>0.26</c:v>
                </c:pt>
                <c:pt idx="2">
                  <c:v>6.0000000000000032E-2</c:v>
                </c:pt>
                <c:pt idx="3">
                  <c:v>0.22</c:v>
                </c:pt>
                <c:pt idx="4">
                  <c:v>0.22</c:v>
                </c:pt>
              </c:numCache>
            </c:numRef>
          </c:val>
        </c:ser>
        <c:dLbls>
          <c:showLegendKey val="0"/>
          <c:showVal val="0"/>
          <c:showCatName val="0"/>
          <c:showSerName val="0"/>
          <c:showPercent val="0"/>
          <c:showBubbleSize val="0"/>
        </c:dLbls>
        <c:gapWidth val="150"/>
        <c:axId val="249259136"/>
        <c:axId val="249260672"/>
      </c:barChart>
      <c:catAx>
        <c:axId val="249259136"/>
        <c:scaling>
          <c:orientation val="minMax"/>
        </c:scaling>
        <c:delete val="0"/>
        <c:axPos val="b"/>
        <c:majorTickMark val="none"/>
        <c:minorTickMark val="none"/>
        <c:tickLblPos val="nextTo"/>
        <c:crossAx val="249260672"/>
        <c:crosses val="autoZero"/>
        <c:auto val="1"/>
        <c:lblAlgn val="ctr"/>
        <c:lblOffset val="100"/>
        <c:noMultiLvlLbl val="0"/>
      </c:catAx>
      <c:valAx>
        <c:axId val="249260672"/>
        <c:scaling>
          <c:orientation val="minMax"/>
          <c:max val="1"/>
        </c:scaling>
        <c:delete val="0"/>
        <c:axPos val="l"/>
        <c:numFmt formatCode="0%" sourceLinked="1"/>
        <c:majorTickMark val="none"/>
        <c:minorTickMark val="none"/>
        <c:tickLblPos val="nextTo"/>
        <c:crossAx val="249259136"/>
        <c:crosses val="autoZero"/>
        <c:crossBetween val="between"/>
        <c:majorUnit val="0.2"/>
        <c:minorUnit val="0.1"/>
      </c:valAx>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200"/>
              <a:t>Kommuner som män främst</a:t>
            </a:r>
            <a:r>
              <a:rPr lang="sv-SE" sz="1200" baseline="0"/>
              <a:t> flyttar från</a:t>
            </a:r>
            <a:endParaRPr lang="sv-SE" sz="1200"/>
          </a:p>
        </c:rich>
      </c:tx>
      <c:overlay val="0"/>
    </c:title>
    <c:autoTitleDeleted val="0"/>
    <c:plotArea>
      <c:layout>
        <c:manualLayout>
          <c:layoutTarget val="inner"/>
          <c:xMode val="edge"/>
          <c:yMode val="edge"/>
          <c:x val="0.14894516563807936"/>
          <c:y val="0.25630360407283731"/>
          <c:w val="0.80150528481237138"/>
          <c:h val="0.50116404710111628"/>
        </c:manualLayout>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Blad4!$H$5:$L$5</c:f>
              <c:strCache>
                <c:ptCount val="5"/>
                <c:pt idx="0">
                  <c:v>Luleå</c:v>
                </c:pt>
                <c:pt idx="1">
                  <c:v>Skellefteå</c:v>
                </c:pt>
                <c:pt idx="2">
                  <c:v>Umeå</c:v>
                </c:pt>
                <c:pt idx="3">
                  <c:v>Stockholm</c:v>
                </c:pt>
                <c:pt idx="4">
                  <c:v>Göteborg</c:v>
                </c:pt>
              </c:strCache>
            </c:strRef>
          </c:cat>
          <c:val>
            <c:numRef>
              <c:f>Blad4!$H$6:$L$6</c:f>
              <c:numCache>
                <c:formatCode>0</c:formatCode>
                <c:ptCount val="5"/>
                <c:pt idx="0">
                  <c:v>16.049382716049383</c:v>
                </c:pt>
                <c:pt idx="1">
                  <c:v>7.4074074074074066</c:v>
                </c:pt>
                <c:pt idx="2">
                  <c:v>7.4074074074074066</c:v>
                </c:pt>
                <c:pt idx="3">
                  <c:v>6.1728395061728385</c:v>
                </c:pt>
                <c:pt idx="4">
                  <c:v>6.1728395061728385</c:v>
                </c:pt>
              </c:numCache>
            </c:numRef>
          </c:val>
        </c:ser>
        <c:dLbls>
          <c:showLegendKey val="0"/>
          <c:showVal val="0"/>
          <c:showCatName val="0"/>
          <c:showSerName val="0"/>
          <c:showPercent val="0"/>
          <c:showBubbleSize val="0"/>
        </c:dLbls>
        <c:gapWidth val="150"/>
        <c:axId val="294426880"/>
        <c:axId val="294518784"/>
      </c:barChart>
      <c:catAx>
        <c:axId val="294426880"/>
        <c:scaling>
          <c:orientation val="minMax"/>
        </c:scaling>
        <c:delete val="0"/>
        <c:axPos val="b"/>
        <c:majorTickMark val="none"/>
        <c:minorTickMark val="none"/>
        <c:tickLblPos val="nextTo"/>
        <c:crossAx val="294518784"/>
        <c:crosses val="autoZero"/>
        <c:auto val="1"/>
        <c:lblAlgn val="ctr"/>
        <c:lblOffset val="100"/>
        <c:noMultiLvlLbl val="0"/>
      </c:catAx>
      <c:valAx>
        <c:axId val="294518784"/>
        <c:scaling>
          <c:orientation val="minMax"/>
        </c:scaling>
        <c:delete val="0"/>
        <c:axPos val="l"/>
        <c:numFmt formatCode="0%" sourceLinked="0"/>
        <c:majorTickMark val="out"/>
        <c:minorTickMark val="none"/>
        <c:tickLblPos val="nextTo"/>
        <c:crossAx val="294426880"/>
        <c:crosses val="autoZero"/>
        <c:crossBetween val="between"/>
        <c:dispUnits>
          <c:builtInUnit val="hundreds"/>
        </c:dispUnits>
      </c:valAx>
    </c:plotArea>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200"/>
              <a:t>Kommuner som kvinnor främst</a:t>
            </a:r>
            <a:r>
              <a:rPr lang="sv-SE" sz="1200" baseline="0"/>
              <a:t> flyttade från</a:t>
            </a:r>
            <a:endParaRPr lang="sv-SE" sz="1200"/>
          </a:p>
        </c:rich>
      </c:tx>
      <c:overlay val="0"/>
    </c:title>
    <c:autoTitleDeleted val="0"/>
    <c:plotArea>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Blad3!$H$2:$L$2</c:f>
              <c:strCache>
                <c:ptCount val="5"/>
                <c:pt idx="0">
                  <c:v>Luleå</c:v>
                </c:pt>
                <c:pt idx="1">
                  <c:v>Umeå</c:v>
                </c:pt>
                <c:pt idx="2">
                  <c:v>Skellefteå</c:v>
                </c:pt>
                <c:pt idx="3">
                  <c:v>Stockholm</c:v>
                </c:pt>
                <c:pt idx="4">
                  <c:v>Arvidsjaur</c:v>
                </c:pt>
              </c:strCache>
            </c:strRef>
          </c:cat>
          <c:val>
            <c:numRef>
              <c:f>Blad3!$H$3:$L$3</c:f>
              <c:numCache>
                <c:formatCode>0</c:formatCode>
                <c:ptCount val="5"/>
                <c:pt idx="0">
                  <c:v>16.083916083916083</c:v>
                </c:pt>
                <c:pt idx="1">
                  <c:v>11.188811188811117</c:v>
                </c:pt>
                <c:pt idx="2">
                  <c:v>7.6923076923076925</c:v>
                </c:pt>
                <c:pt idx="3">
                  <c:v>5.5944055944055764</c:v>
                </c:pt>
                <c:pt idx="4">
                  <c:v>4.895104895104895</c:v>
                </c:pt>
              </c:numCache>
            </c:numRef>
          </c:val>
        </c:ser>
        <c:dLbls>
          <c:showLegendKey val="0"/>
          <c:showVal val="0"/>
          <c:showCatName val="0"/>
          <c:showSerName val="0"/>
          <c:showPercent val="0"/>
          <c:showBubbleSize val="0"/>
        </c:dLbls>
        <c:gapWidth val="150"/>
        <c:axId val="249359360"/>
        <c:axId val="249373440"/>
      </c:barChart>
      <c:catAx>
        <c:axId val="249359360"/>
        <c:scaling>
          <c:orientation val="minMax"/>
        </c:scaling>
        <c:delete val="0"/>
        <c:axPos val="b"/>
        <c:majorTickMark val="none"/>
        <c:minorTickMark val="none"/>
        <c:tickLblPos val="nextTo"/>
        <c:crossAx val="249373440"/>
        <c:crosses val="autoZero"/>
        <c:auto val="1"/>
        <c:lblAlgn val="ctr"/>
        <c:lblOffset val="100"/>
        <c:noMultiLvlLbl val="0"/>
      </c:catAx>
      <c:valAx>
        <c:axId val="249373440"/>
        <c:scaling>
          <c:orientation val="minMax"/>
        </c:scaling>
        <c:delete val="0"/>
        <c:axPos val="l"/>
        <c:numFmt formatCode="0%" sourceLinked="0"/>
        <c:majorTickMark val="out"/>
        <c:minorTickMark val="none"/>
        <c:tickLblPos val="nextTo"/>
        <c:crossAx val="249359360"/>
        <c:crosses val="autoZero"/>
        <c:crossBetween val="between"/>
        <c:dispUnits>
          <c:builtInUnit val="hundreds"/>
        </c:dispUnits>
      </c:valAx>
    </c:plotArea>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sv-SE" sz="1200"/>
              <a:t>Orsak till flytt för inflyttade personer</a:t>
            </a:r>
            <a:r>
              <a:rPr lang="sv-SE" sz="1200" baseline="0"/>
              <a:t> </a:t>
            </a:r>
            <a:endParaRPr lang="sv-SE" sz="1200"/>
          </a:p>
        </c:rich>
      </c:tx>
      <c:overlay val="0"/>
    </c:title>
    <c:autoTitleDeleted val="0"/>
    <c:plotArea>
      <c:layout>
        <c:manualLayout>
          <c:layoutTarget val="inner"/>
          <c:xMode val="edge"/>
          <c:yMode val="edge"/>
          <c:x val="0.10169553805774278"/>
          <c:y val="0.16089129483814524"/>
          <c:w val="0.88497112860892391"/>
          <c:h val="0.55439668999708358"/>
        </c:manualLayout>
      </c:layout>
      <c:barChart>
        <c:barDir val="col"/>
        <c:grouping val="clustered"/>
        <c:varyColors val="0"/>
        <c:ser>
          <c:idx val="0"/>
          <c:order val="0"/>
          <c:invertIfNegative val="0"/>
          <c:dLbls>
            <c:numFmt formatCode="0%" sourceLinked="0"/>
            <c:showLegendKey val="0"/>
            <c:showVal val="1"/>
            <c:showCatName val="0"/>
            <c:showSerName val="0"/>
            <c:showPercent val="0"/>
            <c:showBubbleSize val="0"/>
            <c:showLeaderLines val="0"/>
          </c:dLbls>
          <c:cat>
            <c:strRef>
              <c:f>'Orsak till flytt'!$A$12:$A$18</c:f>
              <c:strCache>
                <c:ptCount val="7"/>
                <c:pt idx="0">
                  <c:v>Arbetsrelaterat</c:v>
                </c:pt>
                <c:pt idx="1">
                  <c:v>Studierelaterat</c:v>
                </c:pt>
                <c:pt idx="2">
                  <c:v>Miljöombyte</c:v>
                </c:pt>
                <c:pt idx="3">
                  <c:v>Familje- och relationsrelaterat</c:v>
                </c:pt>
                <c:pt idx="4">
                  <c:v>Klimatet</c:v>
                </c:pt>
                <c:pt idx="5">
                  <c:v>Trivdes inte</c:v>
                </c:pt>
                <c:pt idx="6">
                  <c:v>Annat</c:v>
                </c:pt>
              </c:strCache>
            </c:strRef>
          </c:cat>
          <c:val>
            <c:numRef>
              <c:f>'Orsak till flytt'!$B$12:$B$18</c:f>
              <c:numCache>
                <c:formatCode>0%</c:formatCode>
                <c:ptCount val="7"/>
                <c:pt idx="0">
                  <c:v>0.18</c:v>
                </c:pt>
                <c:pt idx="1">
                  <c:v>0.21</c:v>
                </c:pt>
                <c:pt idx="2">
                  <c:v>0.09</c:v>
                </c:pt>
                <c:pt idx="3">
                  <c:v>0.54</c:v>
                </c:pt>
                <c:pt idx="4">
                  <c:v>0.03</c:v>
                </c:pt>
                <c:pt idx="5">
                  <c:v>0.11</c:v>
                </c:pt>
                <c:pt idx="6">
                  <c:v>0.08</c:v>
                </c:pt>
              </c:numCache>
            </c:numRef>
          </c:val>
        </c:ser>
        <c:dLbls>
          <c:showLegendKey val="0"/>
          <c:showVal val="0"/>
          <c:showCatName val="0"/>
          <c:showSerName val="0"/>
          <c:showPercent val="0"/>
          <c:showBubbleSize val="0"/>
        </c:dLbls>
        <c:gapWidth val="150"/>
        <c:axId val="249418880"/>
        <c:axId val="249420416"/>
      </c:barChart>
      <c:catAx>
        <c:axId val="249418880"/>
        <c:scaling>
          <c:orientation val="minMax"/>
        </c:scaling>
        <c:delete val="0"/>
        <c:axPos val="b"/>
        <c:majorTickMark val="none"/>
        <c:minorTickMark val="none"/>
        <c:tickLblPos val="nextTo"/>
        <c:crossAx val="249420416"/>
        <c:crosses val="autoZero"/>
        <c:auto val="1"/>
        <c:lblAlgn val="ctr"/>
        <c:lblOffset val="100"/>
        <c:noMultiLvlLbl val="0"/>
      </c:catAx>
      <c:valAx>
        <c:axId val="249420416"/>
        <c:scaling>
          <c:orientation val="minMax"/>
          <c:max val="1"/>
        </c:scaling>
        <c:delete val="0"/>
        <c:axPos val="l"/>
        <c:numFmt formatCode="0%" sourceLinked="1"/>
        <c:majorTickMark val="none"/>
        <c:minorTickMark val="none"/>
        <c:tickLblPos val="nextTo"/>
        <c:crossAx val="249418880"/>
        <c:crosses val="autoZero"/>
        <c:crossBetween val="between"/>
        <c:majorUnit val="0.2"/>
      </c:valAx>
    </c:plotArea>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sz="1200"/>
              <a:t>Inflyttade som varit bosatt i Piteå tidigare efter ålder</a:t>
            </a:r>
          </a:p>
        </c:rich>
      </c:tx>
      <c:overlay val="0"/>
    </c:title>
    <c:autoTitleDeleted val="0"/>
    <c:plotArea>
      <c:layout/>
      <c:barChart>
        <c:barDir val="col"/>
        <c:grouping val="clustered"/>
        <c:varyColors val="0"/>
        <c:ser>
          <c:idx val="0"/>
          <c:order val="0"/>
          <c:tx>
            <c:strRef>
              <c:f>Blad7!$A$2</c:f>
              <c:strCache>
                <c:ptCount val="1"/>
                <c:pt idx="0">
                  <c:v>Ja</c:v>
                </c:pt>
              </c:strCache>
            </c:strRef>
          </c:tx>
          <c:invertIfNegative val="0"/>
          <c:dLbls>
            <c:numFmt formatCode="0%" sourceLinked="0"/>
            <c:showLegendKey val="0"/>
            <c:showVal val="1"/>
            <c:showCatName val="0"/>
            <c:showSerName val="0"/>
            <c:showPercent val="0"/>
            <c:showBubbleSize val="0"/>
            <c:showLeaderLines val="0"/>
          </c:dLbls>
          <c:cat>
            <c:strRef>
              <c:f>Blad7!$B$1:$F$1</c:f>
              <c:strCache>
                <c:ptCount val="5"/>
                <c:pt idx="0">
                  <c:v>18-24 år</c:v>
                </c:pt>
                <c:pt idx="1">
                  <c:v>25-34 år</c:v>
                </c:pt>
                <c:pt idx="2">
                  <c:v>35-44 år</c:v>
                </c:pt>
                <c:pt idx="3">
                  <c:v>45-54 år</c:v>
                </c:pt>
                <c:pt idx="4">
                  <c:v>55-64 år</c:v>
                </c:pt>
              </c:strCache>
            </c:strRef>
          </c:cat>
          <c:val>
            <c:numRef>
              <c:f>Blad7!$B$2:$F$2</c:f>
              <c:numCache>
                <c:formatCode>0</c:formatCode>
                <c:ptCount val="5"/>
                <c:pt idx="0">
                  <c:v>30.1</c:v>
                </c:pt>
                <c:pt idx="1">
                  <c:v>46.2</c:v>
                </c:pt>
                <c:pt idx="2">
                  <c:v>43.8</c:v>
                </c:pt>
                <c:pt idx="3">
                  <c:v>50</c:v>
                </c:pt>
                <c:pt idx="4">
                  <c:v>30</c:v>
                </c:pt>
              </c:numCache>
            </c:numRef>
          </c:val>
        </c:ser>
        <c:dLbls>
          <c:showLegendKey val="0"/>
          <c:showVal val="0"/>
          <c:showCatName val="0"/>
          <c:showSerName val="0"/>
          <c:showPercent val="0"/>
          <c:showBubbleSize val="0"/>
        </c:dLbls>
        <c:gapWidth val="150"/>
        <c:axId val="249498240"/>
        <c:axId val="249508224"/>
      </c:barChart>
      <c:catAx>
        <c:axId val="249498240"/>
        <c:scaling>
          <c:orientation val="minMax"/>
        </c:scaling>
        <c:delete val="0"/>
        <c:axPos val="b"/>
        <c:majorTickMark val="none"/>
        <c:minorTickMark val="none"/>
        <c:tickLblPos val="nextTo"/>
        <c:crossAx val="249508224"/>
        <c:crosses val="autoZero"/>
        <c:auto val="1"/>
        <c:lblAlgn val="ctr"/>
        <c:lblOffset val="100"/>
        <c:noMultiLvlLbl val="0"/>
      </c:catAx>
      <c:valAx>
        <c:axId val="249508224"/>
        <c:scaling>
          <c:orientation val="minMax"/>
          <c:max val="100"/>
        </c:scaling>
        <c:delete val="0"/>
        <c:axPos val="l"/>
        <c:numFmt formatCode="0%" sourceLinked="0"/>
        <c:majorTickMark val="out"/>
        <c:minorTickMark val="none"/>
        <c:tickLblPos val="nextTo"/>
        <c:crossAx val="249498240"/>
        <c:crosses val="autoZero"/>
        <c:crossBetween val="between"/>
        <c:majorUnit val="20"/>
        <c:dispUnits>
          <c:builtInUnit val="hundreds"/>
        </c:dispUnits>
      </c:valAx>
    </c:plotArea>
    <c:plotVisOnly val="1"/>
    <c:dispBlanksAs val="gap"/>
    <c:showDLblsOverMax val="0"/>
  </c:chart>
  <c:spPr>
    <a:noFill/>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0.31306</cdr:x>
      <cdr:y>0.25895</cdr:y>
    </cdr:from>
    <cdr:to>
      <cdr:x>0.41682</cdr:x>
      <cdr:y>0.30303</cdr:y>
    </cdr:to>
    <cdr:sp macro="" textlink="">
      <cdr:nvSpPr>
        <cdr:cNvPr id="3" name="Vinklad  2"/>
        <cdr:cNvSpPr/>
      </cdr:nvSpPr>
      <cdr:spPr>
        <a:xfrm xmlns:a="http://schemas.openxmlformats.org/drawingml/2006/main">
          <a:off x="1666876" y="895351"/>
          <a:ext cx="552450" cy="152400"/>
        </a:xfrm>
        <a:prstGeom xmlns:a="http://schemas.openxmlformats.org/drawingml/2006/main" prst="bentConnector3">
          <a:avLst>
            <a:gd name="adj1" fmla="val 50000"/>
          </a:avLst>
        </a:prstGeom>
        <a:ln xmlns:a="http://schemas.openxmlformats.org/drawingml/2006/main">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0.90877</cdr:x>
      <cdr:y>0.80441</cdr:y>
    </cdr:from>
    <cdr:to>
      <cdr:x>1</cdr:x>
      <cdr:y>0.87879</cdr:y>
    </cdr:to>
    <cdr:sp macro="" textlink="">
      <cdr:nvSpPr>
        <cdr:cNvPr id="5" name="textruta 4"/>
        <cdr:cNvSpPr txBox="1"/>
      </cdr:nvSpPr>
      <cdr:spPr>
        <a:xfrm xmlns:a="http://schemas.openxmlformats.org/drawingml/2006/main">
          <a:off x="4838701" y="2781299"/>
          <a:ext cx="485774" cy="2571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v-SE" sz="1000"/>
            <a:t>Ålder</a:t>
          </a:r>
        </a:p>
      </cdr:txBody>
    </cdr:sp>
  </cdr:relSizeAnchor>
  <cdr:relSizeAnchor xmlns:cdr="http://schemas.openxmlformats.org/drawingml/2006/chartDrawing">
    <cdr:from>
      <cdr:x>0.42576</cdr:x>
      <cdr:y>0.27273</cdr:y>
    </cdr:from>
    <cdr:to>
      <cdr:x>0.57245</cdr:x>
      <cdr:y>0.3416</cdr:y>
    </cdr:to>
    <cdr:sp macro="" textlink="">
      <cdr:nvSpPr>
        <cdr:cNvPr id="4" name="textruta 13"/>
        <cdr:cNvSpPr txBox="1"/>
      </cdr:nvSpPr>
      <cdr:spPr>
        <a:xfrm xmlns:a="http://schemas.openxmlformats.org/drawingml/2006/main">
          <a:off x="2266950" y="942975"/>
          <a:ext cx="781050" cy="23812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sv-SE" sz="1100">
              <a:solidFill>
                <a:srgbClr val="C00000"/>
              </a:solidFill>
            </a:rPr>
            <a:t>Max</a:t>
          </a:r>
          <a:r>
            <a:rPr lang="sv-SE" sz="1100" baseline="0">
              <a:solidFill>
                <a:srgbClr val="C00000"/>
              </a:solidFill>
            </a:rPr>
            <a:t> Män</a:t>
          </a:r>
          <a:endParaRPr lang="sv-SE" sz="1100">
            <a:solidFill>
              <a:srgbClr val="C00000"/>
            </a:solidFill>
          </a:endParaRPr>
        </a:p>
      </cdr:txBody>
    </cdr:sp>
  </cdr:relSizeAnchor>
  <cdr:relSizeAnchor xmlns:cdr="http://schemas.openxmlformats.org/drawingml/2006/chartDrawing">
    <cdr:from>
      <cdr:x>0.29338</cdr:x>
      <cdr:y>0.15152</cdr:y>
    </cdr:from>
    <cdr:to>
      <cdr:x>0.37746</cdr:x>
      <cdr:y>0.18182</cdr:y>
    </cdr:to>
    <cdr:sp macro="" textlink="">
      <cdr:nvSpPr>
        <cdr:cNvPr id="7" name="Vinklad  6"/>
        <cdr:cNvSpPr/>
      </cdr:nvSpPr>
      <cdr:spPr>
        <a:xfrm xmlns:a="http://schemas.openxmlformats.org/drawingml/2006/main" flipV="1">
          <a:off x="1562100" y="523875"/>
          <a:ext cx="447675" cy="104775"/>
        </a:xfrm>
        <a:prstGeom xmlns:a="http://schemas.openxmlformats.org/drawingml/2006/main" prst="bentConnector3">
          <a:avLst>
            <a:gd name="adj1" fmla="val 50000"/>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sv-SE"/>
        </a:p>
      </cdr:txBody>
    </cdr:sp>
  </cdr:relSizeAnchor>
  <cdr:relSizeAnchor xmlns:cdr="http://schemas.openxmlformats.org/drawingml/2006/chartDrawing">
    <cdr:from>
      <cdr:x>0.37925</cdr:x>
      <cdr:y>0.12948</cdr:y>
    </cdr:from>
    <cdr:to>
      <cdr:x>0.57782</cdr:x>
      <cdr:y>0.19835</cdr:y>
    </cdr:to>
    <cdr:sp macro="" textlink="">
      <cdr:nvSpPr>
        <cdr:cNvPr id="8" name="textruta 7"/>
        <cdr:cNvSpPr txBox="1"/>
      </cdr:nvSpPr>
      <cdr:spPr>
        <a:xfrm xmlns:a="http://schemas.openxmlformats.org/drawingml/2006/main">
          <a:off x="2019300" y="447675"/>
          <a:ext cx="105727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v-SE" sz="1100">
              <a:solidFill>
                <a:srgbClr val="0070C0"/>
              </a:solidFill>
            </a:rPr>
            <a:t>Max</a:t>
          </a:r>
          <a:r>
            <a:rPr lang="sv-SE" sz="1100" baseline="0">
              <a:solidFill>
                <a:srgbClr val="0070C0"/>
              </a:solidFill>
            </a:rPr>
            <a:t> Kvinnor</a:t>
          </a:r>
          <a:endParaRPr lang="sv-SE" sz="1100">
            <a:solidFill>
              <a:srgbClr val="0070C0"/>
            </a:solidFill>
          </a:endParaRPr>
        </a:p>
      </cdr:txBody>
    </cdr:sp>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6C310-78ED-44D1-AA57-BA5D1B46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Normalmall</Template>
  <TotalTime>86</TotalTime>
  <Pages>1</Pages>
  <Words>8672</Words>
  <Characters>45962</Characters>
  <Application>Microsoft Office Word</Application>
  <DocSecurity>0</DocSecurity>
  <Lines>383</Lines>
  <Paragraphs>109</Paragraphs>
  <ScaleCrop>false</ScaleCrop>
  <HeadingPairs>
    <vt:vector size="2" baseType="variant">
      <vt:variant>
        <vt:lpstr>Rubrik</vt:lpstr>
      </vt:variant>
      <vt:variant>
        <vt:i4>1</vt:i4>
      </vt:variant>
    </vt:vector>
  </HeadingPairs>
  <TitlesOfParts>
    <vt:vector size="1" baseType="lpstr">
      <vt:lpstr>In – och utflyttare</vt:lpstr>
    </vt:vector>
  </TitlesOfParts>
  <Company>Piteå Kommun</Company>
  <LinksUpToDate>false</LinksUpToDate>
  <CharactersWithSpaces>54525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 och utflyttare</dc:title>
  <dc:subject>Motiv och attityder</dc:subject>
  <dc:creator>klkak01</dc:creator>
  <cp:keywords>Brevmall;grundmall;Piteå kommmun</cp:keywords>
  <cp:lastModifiedBy>klkak01</cp:lastModifiedBy>
  <cp:revision>12</cp:revision>
  <cp:lastPrinted>2011-12-20T14:07:00Z</cp:lastPrinted>
  <dcterms:created xsi:type="dcterms:W3CDTF">2012-01-09T13:30:00Z</dcterms:created>
  <dcterms:modified xsi:type="dcterms:W3CDTF">2012-02-03T09:54:00Z</dcterms:modified>
</cp:coreProperties>
</file>